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EE61C" w14:textId="77777777" w:rsidR="00535F38" w:rsidRDefault="00000000">
      <w:pPr>
        <w:jc w:val="both"/>
      </w:pPr>
      <w:bookmarkStart w:id="0" w:name="_heading=h.7zjltj2xgsze" w:colFirst="0" w:colLast="0"/>
      <w:bookmarkEnd w:id="0"/>
      <w:r>
        <w:tab/>
      </w:r>
    </w:p>
    <w:p w14:paraId="6BEEABD7" w14:textId="77777777" w:rsidR="00535F38" w:rsidRDefault="00000000">
      <w:pPr>
        <w:jc w:val="both"/>
      </w:pPr>
      <w:r>
        <w:rPr>
          <w:noProof/>
        </w:rPr>
        <w:drawing>
          <wp:anchor distT="0" distB="0" distL="114300" distR="114300" simplePos="0" relativeHeight="251658240" behindDoc="0" locked="0" layoutInCell="1" hidden="0" allowOverlap="1" wp14:anchorId="1921929F" wp14:editId="3802AB3D">
            <wp:simplePos x="0" y="0"/>
            <wp:positionH relativeFrom="column">
              <wp:posOffset>3576803</wp:posOffset>
            </wp:positionH>
            <wp:positionV relativeFrom="paragraph">
              <wp:posOffset>-671049</wp:posOffset>
            </wp:positionV>
            <wp:extent cx="2575774" cy="1300766"/>
            <wp:effectExtent l="0" t="0" r="0" b="0"/>
            <wp:wrapNone/>
            <wp:docPr id="8" name="image2.png"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2.png" descr="Logotipo, nombre de la empresa&#10;&#10;Descripción generada automáticamente"/>
                    <pic:cNvPicPr preferRelativeResize="0"/>
                  </pic:nvPicPr>
                  <pic:blipFill>
                    <a:blip r:embed="rId9"/>
                    <a:srcRect/>
                    <a:stretch>
                      <a:fillRect/>
                    </a:stretch>
                  </pic:blipFill>
                  <pic:spPr>
                    <a:xfrm>
                      <a:off x="0" y="0"/>
                      <a:ext cx="2575774" cy="1300766"/>
                    </a:xfrm>
                    <a:prstGeom prst="rect">
                      <a:avLst/>
                    </a:prstGeom>
                    <a:ln/>
                  </pic:spPr>
                </pic:pic>
              </a:graphicData>
            </a:graphic>
          </wp:anchor>
        </w:drawing>
      </w:r>
    </w:p>
    <w:p w14:paraId="3E43580F" w14:textId="77777777" w:rsidR="00535F38" w:rsidRDefault="00000000">
      <w:pPr>
        <w:jc w:val="both"/>
      </w:pPr>
      <w:r>
        <w:t>.</w:t>
      </w:r>
    </w:p>
    <w:p w14:paraId="38960227" w14:textId="77777777" w:rsidR="00535F38" w:rsidRDefault="00535F38">
      <w:pPr>
        <w:jc w:val="both"/>
      </w:pPr>
    </w:p>
    <w:p w14:paraId="6DDD6FAD" w14:textId="77777777" w:rsidR="00535F38" w:rsidRDefault="00535F38">
      <w:pPr>
        <w:jc w:val="both"/>
      </w:pPr>
    </w:p>
    <w:p w14:paraId="6312340F" w14:textId="39627A82" w:rsidR="00535F38" w:rsidRDefault="00000000">
      <w:r>
        <w:rPr>
          <w:b/>
          <w:bCs/>
          <w:color w:val="000000"/>
          <w:sz w:val="72"/>
          <w:szCs w:val="72"/>
        </w:rPr>
        <w:t>Propuesta metodológica para asignación de nomenclatura a predios rurales</w:t>
      </w:r>
    </w:p>
    <w:p w14:paraId="4C641929" w14:textId="77777777" w:rsidR="00535F38" w:rsidRDefault="00535F38">
      <w:pPr>
        <w:rPr>
          <w:b/>
          <w:bCs/>
          <w:color w:val="2F5496"/>
          <w:sz w:val="44"/>
          <w:szCs w:val="44"/>
        </w:rPr>
      </w:pPr>
    </w:p>
    <w:p w14:paraId="37262172" w14:textId="77777777" w:rsidR="00535F38" w:rsidRDefault="00000000">
      <w:r>
        <w:rPr>
          <w:b/>
          <w:bCs/>
          <w:color w:val="2F5496"/>
          <w:sz w:val="44"/>
          <w:szCs w:val="44"/>
        </w:rPr>
        <w:t>Gestión y mantenimiento de datos catastrales</w:t>
      </w:r>
    </w:p>
    <w:p w14:paraId="4CDDED4D" w14:textId="77777777" w:rsidR="00535F38" w:rsidRDefault="00535F38">
      <w:pPr>
        <w:rPr>
          <w:b/>
          <w:bCs/>
          <w:color w:val="2F5496"/>
          <w:sz w:val="36"/>
          <w:szCs w:val="36"/>
        </w:rPr>
      </w:pPr>
    </w:p>
    <w:p w14:paraId="78E58979" w14:textId="77777777" w:rsidR="00535F38" w:rsidRDefault="00000000">
      <w:r>
        <w:rPr>
          <w:b/>
          <w:bCs/>
          <w:color w:val="2F5496"/>
          <w:sz w:val="36"/>
          <w:szCs w:val="36"/>
        </w:rPr>
        <w:t>Versión 1.0</w:t>
      </w:r>
    </w:p>
    <w:p w14:paraId="18D7D362" w14:textId="77777777" w:rsidR="00535F38" w:rsidRDefault="00535F38">
      <w:pPr>
        <w:rPr>
          <w:b/>
          <w:bCs/>
          <w:color w:val="2F5496"/>
          <w:sz w:val="36"/>
          <w:szCs w:val="36"/>
        </w:rPr>
      </w:pPr>
    </w:p>
    <w:p w14:paraId="2AD503C9" w14:textId="77777777" w:rsidR="00535F38" w:rsidRDefault="00000000">
      <w:r>
        <w:rPr>
          <w:b/>
          <w:bCs/>
          <w:color w:val="2F5496"/>
          <w:sz w:val="36"/>
          <w:szCs w:val="36"/>
        </w:rPr>
        <w:t xml:space="preserve">Fecha de elaboración: </w:t>
      </w:r>
    </w:p>
    <w:p w14:paraId="48FEFDCD" w14:textId="77777777" w:rsidR="00535F38" w:rsidRDefault="00000000">
      <w:r>
        <w:rPr>
          <w:b/>
          <w:bCs/>
          <w:color w:val="2F5496"/>
          <w:sz w:val="36"/>
          <w:szCs w:val="36"/>
        </w:rPr>
        <w:t>16/03/2026</w:t>
      </w:r>
    </w:p>
    <w:p w14:paraId="795B7BC2" w14:textId="77777777" w:rsidR="00535F38" w:rsidRDefault="00535F38">
      <w:pPr>
        <w:jc w:val="both"/>
      </w:pPr>
    </w:p>
    <w:p w14:paraId="45A7BCF5" w14:textId="77777777" w:rsidR="00535F38" w:rsidRDefault="00535F38">
      <w:pPr>
        <w:jc w:val="both"/>
      </w:pPr>
    </w:p>
    <w:p w14:paraId="4F08EA08" w14:textId="77777777" w:rsidR="00535F38" w:rsidRDefault="00535F38">
      <w:pPr>
        <w:jc w:val="both"/>
      </w:pPr>
    </w:p>
    <w:p w14:paraId="24070562" w14:textId="77777777" w:rsidR="00535F38" w:rsidRDefault="00535F38">
      <w:pPr>
        <w:jc w:val="both"/>
      </w:pPr>
    </w:p>
    <w:p w14:paraId="3C66373A" w14:textId="77777777" w:rsidR="00535F38" w:rsidRDefault="00535F38">
      <w:pPr>
        <w:jc w:val="both"/>
      </w:pPr>
    </w:p>
    <w:p w14:paraId="38616F82" w14:textId="77777777" w:rsidR="00535F38" w:rsidRDefault="00535F38">
      <w:pPr>
        <w:jc w:val="both"/>
      </w:pPr>
    </w:p>
    <w:p w14:paraId="0CFF93FD" w14:textId="77777777" w:rsidR="00535F38" w:rsidRDefault="00535F38">
      <w:pPr>
        <w:jc w:val="both"/>
      </w:pPr>
    </w:p>
    <w:sdt>
      <w:sdtPr>
        <w:rPr>
          <w:rFonts w:ascii="Calibri" w:eastAsia="Calibri" w:hAnsi="Calibri" w:cs="Calibri"/>
          <w:color w:val="auto"/>
          <w:sz w:val="20"/>
          <w:szCs w:val="20"/>
          <w:lang w:val="es-ES"/>
        </w:rPr>
        <w:id w:val="1167978721"/>
        <w:docPartObj>
          <w:docPartGallery w:val="Table of Contents"/>
          <w:docPartUnique/>
        </w:docPartObj>
      </w:sdtPr>
      <w:sdtEndPr>
        <w:rPr>
          <w:b/>
          <w:bCs/>
        </w:rPr>
      </w:sdtEndPr>
      <w:sdtContent>
        <w:p w14:paraId="732C40E7" w14:textId="7E0BB941" w:rsidR="00F936AF" w:rsidRDefault="00F936AF">
          <w:pPr>
            <w:pStyle w:val="TtuloTDC"/>
          </w:pPr>
          <w:r>
            <w:rPr>
              <w:lang w:val="es-ES"/>
            </w:rPr>
            <w:t>Contenido</w:t>
          </w:r>
        </w:p>
        <w:p w14:paraId="4796F3CE" w14:textId="39F9BFFA" w:rsidR="00A42D54" w:rsidRDefault="00F936AF">
          <w:pPr>
            <w:pStyle w:val="TDC1"/>
            <w:tabs>
              <w:tab w:val="right" w:leader="dot" w:pos="8828"/>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30351831" w:history="1">
            <w:r w:rsidR="00A42D54" w:rsidRPr="00653AB6">
              <w:rPr>
                <w:rStyle w:val="Hipervnculo"/>
                <w:noProof/>
              </w:rPr>
              <w:t>INTRODUCCIÓN</w:t>
            </w:r>
            <w:r w:rsidR="00A42D54">
              <w:rPr>
                <w:noProof/>
                <w:webHidden/>
              </w:rPr>
              <w:tab/>
            </w:r>
            <w:r w:rsidR="00A42D54">
              <w:rPr>
                <w:noProof/>
                <w:webHidden/>
              </w:rPr>
              <w:fldChar w:fldCharType="begin"/>
            </w:r>
            <w:r w:rsidR="00A42D54">
              <w:rPr>
                <w:noProof/>
                <w:webHidden/>
              </w:rPr>
              <w:instrText xml:space="preserve"> PAGEREF _Toc230351831 \h </w:instrText>
            </w:r>
            <w:r w:rsidR="00A42D54">
              <w:rPr>
                <w:noProof/>
                <w:webHidden/>
              </w:rPr>
            </w:r>
            <w:r w:rsidR="00A42D54">
              <w:rPr>
                <w:noProof/>
                <w:webHidden/>
              </w:rPr>
              <w:fldChar w:fldCharType="separate"/>
            </w:r>
            <w:r w:rsidR="00A42D54">
              <w:rPr>
                <w:noProof/>
                <w:webHidden/>
              </w:rPr>
              <w:t>4</w:t>
            </w:r>
            <w:r w:rsidR="00A42D54">
              <w:rPr>
                <w:noProof/>
                <w:webHidden/>
              </w:rPr>
              <w:fldChar w:fldCharType="end"/>
            </w:r>
          </w:hyperlink>
        </w:p>
        <w:p w14:paraId="0513F7D0" w14:textId="58CF5573" w:rsidR="00A42D54" w:rsidRDefault="00A42D54">
          <w:pPr>
            <w:pStyle w:val="TDC1"/>
            <w:tabs>
              <w:tab w:val="right" w:leader="dot" w:pos="8828"/>
            </w:tabs>
            <w:rPr>
              <w:rFonts w:asciiTheme="minorHAnsi" w:eastAsiaTheme="minorEastAsia" w:hAnsiTheme="minorHAnsi" w:cstheme="minorBidi"/>
              <w:noProof/>
              <w:kern w:val="2"/>
              <w:sz w:val="24"/>
              <w:szCs w:val="24"/>
              <w14:ligatures w14:val="standardContextual"/>
            </w:rPr>
          </w:pPr>
          <w:hyperlink w:anchor="_Toc230351832" w:history="1">
            <w:r w:rsidRPr="00653AB6">
              <w:rPr>
                <w:rStyle w:val="Hipervnculo"/>
                <w:noProof/>
              </w:rPr>
              <w:t>PROPÓSITO</w:t>
            </w:r>
            <w:r>
              <w:rPr>
                <w:noProof/>
                <w:webHidden/>
              </w:rPr>
              <w:tab/>
            </w:r>
            <w:r>
              <w:rPr>
                <w:noProof/>
                <w:webHidden/>
              </w:rPr>
              <w:fldChar w:fldCharType="begin"/>
            </w:r>
            <w:r>
              <w:rPr>
                <w:noProof/>
                <w:webHidden/>
              </w:rPr>
              <w:instrText xml:space="preserve"> PAGEREF _Toc230351832 \h </w:instrText>
            </w:r>
            <w:r>
              <w:rPr>
                <w:noProof/>
                <w:webHidden/>
              </w:rPr>
            </w:r>
            <w:r>
              <w:rPr>
                <w:noProof/>
                <w:webHidden/>
              </w:rPr>
              <w:fldChar w:fldCharType="separate"/>
            </w:r>
            <w:r>
              <w:rPr>
                <w:noProof/>
                <w:webHidden/>
              </w:rPr>
              <w:t>4</w:t>
            </w:r>
            <w:r>
              <w:rPr>
                <w:noProof/>
                <w:webHidden/>
              </w:rPr>
              <w:fldChar w:fldCharType="end"/>
            </w:r>
          </w:hyperlink>
        </w:p>
        <w:p w14:paraId="6A168F19" w14:textId="25D18505" w:rsidR="00A42D54" w:rsidRDefault="00A42D54">
          <w:pPr>
            <w:pStyle w:val="TDC1"/>
            <w:tabs>
              <w:tab w:val="right" w:leader="dot" w:pos="8828"/>
            </w:tabs>
            <w:rPr>
              <w:rFonts w:asciiTheme="minorHAnsi" w:eastAsiaTheme="minorEastAsia" w:hAnsiTheme="minorHAnsi" w:cstheme="minorBidi"/>
              <w:noProof/>
              <w:kern w:val="2"/>
              <w:sz w:val="24"/>
              <w:szCs w:val="24"/>
              <w14:ligatures w14:val="standardContextual"/>
            </w:rPr>
          </w:pPr>
          <w:hyperlink w:anchor="_Toc230351833" w:history="1">
            <w:r w:rsidRPr="00653AB6">
              <w:rPr>
                <w:rStyle w:val="Hipervnculo"/>
                <w:noProof/>
              </w:rPr>
              <w:t>GUÍA METODOLÓGICA PARA ASIGNACIÓN DE NOMENCLATURA A PREDIOS RURALES</w:t>
            </w:r>
            <w:r>
              <w:rPr>
                <w:noProof/>
                <w:webHidden/>
              </w:rPr>
              <w:tab/>
            </w:r>
            <w:r>
              <w:rPr>
                <w:noProof/>
                <w:webHidden/>
              </w:rPr>
              <w:fldChar w:fldCharType="begin"/>
            </w:r>
            <w:r>
              <w:rPr>
                <w:noProof/>
                <w:webHidden/>
              </w:rPr>
              <w:instrText xml:space="preserve"> PAGEREF _Toc230351833 \h </w:instrText>
            </w:r>
            <w:r>
              <w:rPr>
                <w:noProof/>
                <w:webHidden/>
              </w:rPr>
            </w:r>
            <w:r>
              <w:rPr>
                <w:noProof/>
                <w:webHidden/>
              </w:rPr>
              <w:fldChar w:fldCharType="separate"/>
            </w:r>
            <w:r>
              <w:rPr>
                <w:noProof/>
                <w:webHidden/>
              </w:rPr>
              <w:t>4</w:t>
            </w:r>
            <w:r>
              <w:rPr>
                <w:noProof/>
                <w:webHidden/>
              </w:rPr>
              <w:fldChar w:fldCharType="end"/>
            </w:r>
          </w:hyperlink>
        </w:p>
        <w:p w14:paraId="7E7C962F" w14:textId="09CAC267" w:rsidR="00A42D54" w:rsidRDefault="00A42D54">
          <w:pPr>
            <w:pStyle w:val="TDC2"/>
            <w:tabs>
              <w:tab w:val="right" w:leader="dot" w:pos="8828"/>
            </w:tabs>
            <w:rPr>
              <w:rFonts w:asciiTheme="minorHAnsi" w:eastAsiaTheme="minorEastAsia" w:hAnsiTheme="minorHAnsi" w:cstheme="minorBidi"/>
              <w:noProof/>
              <w:kern w:val="2"/>
              <w:sz w:val="24"/>
              <w:szCs w:val="24"/>
              <w14:ligatures w14:val="standardContextual"/>
            </w:rPr>
          </w:pPr>
          <w:hyperlink w:anchor="_Toc230351834" w:history="1">
            <w:r w:rsidRPr="00653AB6">
              <w:rPr>
                <w:rStyle w:val="Hipervnculo"/>
                <w:noProof/>
              </w:rPr>
              <w:t>Consideraciones</w:t>
            </w:r>
            <w:r>
              <w:rPr>
                <w:noProof/>
                <w:webHidden/>
              </w:rPr>
              <w:tab/>
            </w:r>
            <w:r>
              <w:rPr>
                <w:noProof/>
                <w:webHidden/>
              </w:rPr>
              <w:fldChar w:fldCharType="begin"/>
            </w:r>
            <w:r>
              <w:rPr>
                <w:noProof/>
                <w:webHidden/>
              </w:rPr>
              <w:instrText xml:space="preserve"> PAGEREF _Toc230351834 \h </w:instrText>
            </w:r>
            <w:r>
              <w:rPr>
                <w:noProof/>
                <w:webHidden/>
              </w:rPr>
            </w:r>
            <w:r>
              <w:rPr>
                <w:noProof/>
                <w:webHidden/>
              </w:rPr>
              <w:fldChar w:fldCharType="separate"/>
            </w:r>
            <w:r>
              <w:rPr>
                <w:noProof/>
                <w:webHidden/>
              </w:rPr>
              <w:t>4</w:t>
            </w:r>
            <w:r>
              <w:rPr>
                <w:noProof/>
                <w:webHidden/>
              </w:rPr>
              <w:fldChar w:fldCharType="end"/>
            </w:r>
          </w:hyperlink>
        </w:p>
        <w:p w14:paraId="0C9A7CB1" w14:textId="441BA99E" w:rsidR="00A42D54" w:rsidRDefault="00A42D54">
          <w:pPr>
            <w:pStyle w:val="TDC2"/>
            <w:tabs>
              <w:tab w:val="right" w:leader="dot" w:pos="8828"/>
            </w:tabs>
            <w:rPr>
              <w:rFonts w:asciiTheme="minorHAnsi" w:eastAsiaTheme="minorEastAsia" w:hAnsiTheme="minorHAnsi" w:cstheme="minorBidi"/>
              <w:noProof/>
              <w:kern w:val="2"/>
              <w:sz w:val="24"/>
              <w:szCs w:val="24"/>
              <w14:ligatures w14:val="standardContextual"/>
            </w:rPr>
          </w:pPr>
          <w:hyperlink w:anchor="_Toc230351835" w:history="1">
            <w:r w:rsidRPr="00653AB6">
              <w:rPr>
                <w:rStyle w:val="Hipervnculo"/>
                <w:noProof/>
              </w:rPr>
              <w:t>Metodología para la asignación de nomenclatura predial rural</w:t>
            </w:r>
            <w:r>
              <w:rPr>
                <w:noProof/>
                <w:webHidden/>
              </w:rPr>
              <w:tab/>
            </w:r>
            <w:r>
              <w:rPr>
                <w:noProof/>
                <w:webHidden/>
              </w:rPr>
              <w:fldChar w:fldCharType="begin"/>
            </w:r>
            <w:r>
              <w:rPr>
                <w:noProof/>
                <w:webHidden/>
              </w:rPr>
              <w:instrText xml:space="preserve"> PAGEREF _Toc230351835 \h </w:instrText>
            </w:r>
            <w:r>
              <w:rPr>
                <w:noProof/>
                <w:webHidden/>
              </w:rPr>
            </w:r>
            <w:r>
              <w:rPr>
                <w:noProof/>
                <w:webHidden/>
              </w:rPr>
              <w:fldChar w:fldCharType="separate"/>
            </w:r>
            <w:r>
              <w:rPr>
                <w:noProof/>
                <w:webHidden/>
              </w:rPr>
              <w:t>5</w:t>
            </w:r>
            <w:r>
              <w:rPr>
                <w:noProof/>
                <w:webHidden/>
              </w:rPr>
              <w:fldChar w:fldCharType="end"/>
            </w:r>
          </w:hyperlink>
        </w:p>
        <w:p w14:paraId="1DAE5045" w14:textId="602C6E78" w:rsidR="00A42D54" w:rsidRDefault="00A42D54">
          <w:pPr>
            <w:pStyle w:val="TDC3"/>
            <w:tabs>
              <w:tab w:val="right" w:leader="dot" w:pos="8828"/>
            </w:tabs>
            <w:rPr>
              <w:rFonts w:asciiTheme="minorHAnsi" w:eastAsiaTheme="minorEastAsia" w:hAnsiTheme="minorHAnsi" w:cstheme="minorBidi"/>
              <w:noProof/>
              <w:kern w:val="2"/>
              <w:sz w:val="24"/>
              <w:szCs w:val="24"/>
              <w14:ligatures w14:val="standardContextual"/>
            </w:rPr>
          </w:pPr>
          <w:hyperlink w:anchor="_Toc230351836" w:history="1">
            <w:r w:rsidRPr="00653AB6">
              <w:rPr>
                <w:rStyle w:val="Hipervnculo"/>
                <w:noProof/>
              </w:rPr>
              <w:t>Procedimiento metodológico</w:t>
            </w:r>
            <w:r>
              <w:rPr>
                <w:noProof/>
                <w:webHidden/>
              </w:rPr>
              <w:tab/>
            </w:r>
            <w:r>
              <w:rPr>
                <w:noProof/>
                <w:webHidden/>
              </w:rPr>
              <w:fldChar w:fldCharType="begin"/>
            </w:r>
            <w:r>
              <w:rPr>
                <w:noProof/>
                <w:webHidden/>
              </w:rPr>
              <w:instrText xml:space="preserve"> PAGEREF _Toc230351836 \h </w:instrText>
            </w:r>
            <w:r>
              <w:rPr>
                <w:noProof/>
                <w:webHidden/>
              </w:rPr>
            </w:r>
            <w:r>
              <w:rPr>
                <w:noProof/>
                <w:webHidden/>
              </w:rPr>
              <w:fldChar w:fldCharType="separate"/>
            </w:r>
            <w:r>
              <w:rPr>
                <w:noProof/>
                <w:webHidden/>
              </w:rPr>
              <w:t>5</w:t>
            </w:r>
            <w:r>
              <w:rPr>
                <w:noProof/>
                <w:webHidden/>
              </w:rPr>
              <w:fldChar w:fldCharType="end"/>
            </w:r>
          </w:hyperlink>
        </w:p>
        <w:p w14:paraId="434A22DC" w14:textId="6C26A610" w:rsidR="00A42D54" w:rsidRDefault="00A42D54">
          <w:pPr>
            <w:pStyle w:val="TDC2"/>
            <w:tabs>
              <w:tab w:val="right" w:leader="dot" w:pos="8828"/>
            </w:tabs>
            <w:rPr>
              <w:rFonts w:asciiTheme="minorHAnsi" w:eastAsiaTheme="minorEastAsia" w:hAnsiTheme="minorHAnsi" w:cstheme="minorBidi"/>
              <w:noProof/>
              <w:kern w:val="2"/>
              <w:sz w:val="24"/>
              <w:szCs w:val="24"/>
              <w14:ligatures w14:val="standardContextual"/>
            </w:rPr>
          </w:pPr>
          <w:hyperlink w:anchor="_Toc230351837" w:history="1">
            <w:r w:rsidRPr="00653AB6">
              <w:rPr>
                <w:rStyle w:val="Hipervnculo"/>
                <w:noProof/>
              </w:rPr>
              <w:t>Asignación final de la nomenclatura predial rural</w:t>
            </w:r>
            <w:r>
              <w:rPr>
                <w:noProof/>
                <w:webHidden/>
              </w:rPr>
              <w:tab/>
            </w:r>
            <w:r>
              <w:rPr>
                <w:noProof/>
                <w:webHidden/>
              </w:rPr>
              <w:fldChar w:fldCharType="begin"/>
            </w:r>
            <w:r>
              <w:rPr>
                <w:noProof/>
                <w:webHidden/>
              </w:rPr>
              <w:instrText xml:space="preserve"> PAGEREF _Toc230351837 \h </w:instrText>
            </w:r>
            <w:r>
              <w:rPr>
                <w:noProof/>
                <w:webHidden/>
              </w:rPr>
            </w:r>
            <w:r>
              <w:rPr>
                <w:noProof/>
                <w:webHidden/>
              </w:rPr>
              <w:fldChar w:fldCharType="separate"/>
            </w:r>
            <w:r>
              <w:rPr>
                <w:noProof/>
                <w:webHidden/>
              </w:rPr>
              <w:t>8</w:t>
            </w:r>
            <w:r>
              <w:rPr>
                <w:noProof/>
                <w:webHidden/>
              </w:rPr>
              <w:fldChar w:fldCharType="end"/>
            </w:r>
          </w:hyperlink>
        </w:p>
        <w:p w14:paraId="0E2829D1" w14:textId="015A4120" w:rsidR="00A42D54" w:rsidRDefault="00A42D54">
          <w:pPr>
            <w:pStyle w:val="TDC2"/>
            <w:tabs>
              <w:tab w:val="right" w:leader="dot" w:pos="8828"/>
            </w:tabs>
            <w:rPr>
              <w:rFonts w:asciiTheme="minorHAnsi" w:eastAsiaTheme="minorEastAsia" w:hAnsiTheme="minorHAnsi" w:cstheme="minorBidi"/>
              <w:noProof/>
              <w:kern w:val="2"/>
              <w:sz w:val="24"/>
              <w:szCs w:val="24"/>
              <w14:ligatures w14:val="standardContextual"/>
            </w:rPr>
          </w:pPr>
          <w:hyperlink w:anchor="_Toc230351838" w:history="1">
            <w:r w:rsidRPr="00653AB6">
              <w:rPr>
                <w:rStyle w:val="Hipervnculo"/>
                <w:noProof/>
              </w:rPr>
              <w:t>Recomendaciones en la escritura de la nomenclatura rural</w:t>
            </w:r>
            <w:r>
              <w:rPr>
                <w:noProof/>
                <w:webHidden/>
              </w:rPr>
              <w:tab/>
            </w:r>
            <w:r>
              <w:rPr>
                <w:noProof/>
                <w:webHidden/>
              </w:rPr>
              <w:fldChar w:fldCharType="begin"/>
            </w:r>
            <w:r>
              <w:rPr>
                <w:noProof/>
                <w:webHidden/>
              </w:rPr>
              <w:instrText xml:space="preserve"> PAGEREF _Toc230351838 \h </w:instrText>
            </w:r>
            <w:r>
              <w:rPr>
                <w:noProof/>
                <w:webHidden/>
              </w:rPr>
            </w:r>
            <w:r>
              <w:rPr>
                <w:noProof/>
                <w:webHidden/>
              </w:rPr>
              <w:fldChar w:fldCharType="separate"/>
            </w:r>
            <w:r>
              <w:rPr>
                <w:noProof/>
                <w:webHidden/>
              </w:rPr>
              <w:t>9</w:t>
            </w:r>
            <w:r>
              <w:rPr>
                <w:noProof/>
                <w:webHidden/>
              </w:rPr>
              <w:fldChar w:fldCharType="end"/>
            </w:r>
          </w:hyperlink>
        </w:p>
        <w:p w14:paraId="35D8ECE0" w14:textId="38065B4E" w:rsidR="00A42D54" w:rsidRDefault="00A42D54">
          <w:pPr>
            <w:pStyle w:val="TDC3"/>
            <w:tabs>
              <w:tab w:val="right" w:leader="dot" w:pos="8828"/>
            </w:tabs>
            <w:rPr>
              <w:rFonts w:asciiTheme="minorHAnsi" w:eastAsiaTheme="minorEastAsia" w:hAnsiTheme="minorHAnsi" w:cstheme="minorBidi"/>
              <w:noProof/>
              <w:kern w:val="2"/>
              <w:sz w:val="24"/>
              <w:szCs w:val="24"/>
              <w14:ligatures w14:val="standardContextual"/>
            </w:rPr>
          </w:pPr>
          <w:hyperlink w:anchor="_Toc230351839" w:history="1">
            <w:r w:rsidRPr="00653AB6">
              <w:rPr>
                <w:rStyle w:val="Hipervnculo"/>
                <w:noProof/>
              </w:rPr>
              <w:t>Abreviaturas utilizadas para la nomenclatura rural</w:t>
            </w:r>
            <w:r>
              <w:rPr>
                <w:noProof/>
                <w:webHidden/>
              </w:rPr>
              <w:tab/>
            </w:r>
            <w:r>
              <w:rPr>
                <w:noProof/>
                <w:webHidden/>
              </w:rPr>
              <w:fldChar w:fldCharType="begin"/>
            </w:r>
            <w:r>
              <w:rPr>
                <w:noProof/>
                <w:webHidden/>
              </w:rPr>
              <w:instrText xml:space="preserve"> PAGEREF _Toc230351839 \h </w:instrText>
            </w:r>
            <w:r>
              <w:rPr>
                <w:noProof/>
                <w:webHidden/>
              </w:rPr>
            </w:r>
            <w:r>
              <w:rPr>
                <w:noProof/>
                <w:webHidden/>
              </w:rPr>
              <w:fldChar w:fldCharType="separate"/>
            </w:r>
            <w:r>
              <w:rPr>
                <w:noProof/>
                <w:webHidden/>
              </w:rPr>
              <w:t>9</w:t>
            </w:r>
            <w:r>
              <w:rPr>
                <w:noProof/>
                <w:webHidden/>
              </w:rPr>
              <w:fldChar w:fldCharType="end"/>
            </w:r>
          </w:hyperlink>
        </w:p>
        <w:p w14:paraId="5E041ED2" w14:textId="27140E26" w:rsidR="00A42D54" w:rsidRDefault="00A42D54">
          <w:pPr>
            <w:pStyle w:val="TDC1"/>
            <w:tabs>
              <w:tab w:val="right" w:leader="dot" w:pos="8828"/>
            </w:tabs>
            <w:rPr>
              <w:rFonts w:asciiTheme="minorHAnsi" w:eastAsiaTheme="minorEastAsia" w:hAnsiTheme="minorHAnsi" w:cstheme="minorBidi"/>
              <w:noProof/>
              <w:kern w:val="2"/>
              <w:sz w:val="24"/>
              <w:szCs w:val="24"/>
              <w14:ligatures w14:val="standardContextual"/>
            </w:rPr>
          </w:pPr>
          <w:hyperlink w:anchor="_Toc230351840" w:history="1">
            <w:r w:rsidRPr="00653AB6">
              <w:rPr>
                <w:rStyle w:val="Hipervnculo"/>
                <w:noProof/>
              </w:rPr>
              <w:t>GLOSARIO DE TÉRMINOS</w:t>
            </w:r>
            <w:r>
              <w:rPr>
                <w:noProof/>
                <w:webHidden/>
              </w:rPr>
              <w:tab/>
            </w:r>
            <w:r>
              <w:rPr>
                <w:noProof/>
                <w:webHidden/>
              </w:rPr>
              <w:fldChar w:fldCharType="begin"/>
            </w:r>
            <w:r>
              <w:rPr>
                <w:noProof/>
                <w:webHidden/>
              </w:rPr>
              <w:instrText xml:space="preserve"> PAGEREF _Toc230351840 \h </w:instrText>
            </w:r>
            <w:r>
              <w:rPr>
                <w:noProof/>
                <w:webHidden/>
              </w:rPr>
            </w:r>
            <w:r>
              <w:rPr>
                <w:noProof/>
                <w:webHidden/>
              </w:rPr>
              <w:fldChar w:fldCharType="separate"/>
            </w:r>
            <w:r>
              <w:rPr>
                <w:noProof/>
                <w:webHidden/>
              </w:rPr>
              <w:t>10</w:t>
            </w:r>
            <w:r>
              <w:rPr>
                <w:noProof/>
                <w:webHidden/>
              </w:rPr>
              <w:fldChar w:fldCharType="end"/>
            </w:r>
          </w:hyperlink>
        </w:p>
        <w:p w14:paraId="5F1F4923" w14:textId="1BB3C100" w:rsidR="00A42D54" w:rsidRDefault="00A42D54">
          <w:pPr>
            <w:pStyle w:val="TDC1"/>
            <w:tabs>
              <w:tab w:val="right" w:leader="dot" w:pos="8828"/>
            </w:tabs>
            <w:rPr>
              <w:rFonts w:asciiTheme="minorHAnsi" w:eastAsiaTheme="minorEastAsia" w:hAnsiTheme="minorHAnsi" w:cstheme="minorBidi"/>
              <w:noProof/>
              <w:kern w:val="2"/>
              <w:sz w:val="24"/>
              <w:szCs w:val="24"/>
              <w14:ligatures w14:val="standardContextual"/>
            </w:rPr>
          </w:pPr>
          <w:hyperlink w:anchor="_Toc230351841" w:history="1">
            <w:r w:rsidRPr="00653AB6">
              <w:rPr>
                <w:rStyle w:val="Hipervnculo"/>
                <w:noProof/>
              </w:rPr>
              <w:t>Anexos</w:t>
            </w:r>
            <w:r>
              <w:rPr>
                <w:noProof/>
                <w:webHidden/>
              </w:rPr>
              <w:tab/>
            </w:r>
            <w:r>
              <w:rPr>
                <w:noProof/>
                <w:webHidden/>
              </w:rPr>
              <w:fldChar w:fldCharType="begin"/>
            </w:r>
            <w:r>
              <w:rPr>
                <w:noProof/>
                <w:webHidden/>
              </w:rPr>
              <w:instrText xml:space="preserve"> PAGEREF _Toc230351841 \h </w:instrText>
            </w:r>
            <w:r>
              <w:rPr>
                <w:noProof/>
                <w:webHidden/>
              </w:rPr>
            </w:r>
            <w:r>
              <w:rPr>
                <w:noProof/>
                <w:webHidden/>
              </w:rPr>
              <w:fldChar w:fldCharType="separate"/>
            </w:r>
            <w:r>
              <w:rPr>
                <w:noProof/>
                <w:webHidden/>
              </w:rPr>
              <w:t>12</w:t>
            </w:r>
            <w:r>
              <w:rPr>
                <w:noProof/>
                <w:webHidden/>
              </w:rPr>
              <w:fldChar w:fldCharType="end"/>
            </w:r>
          </w:hyperlink>
        </w:p>
        <w:p w14:paraId="4E459E4D" w14:textId="4AAAB36B" w:rsidR="00A42D54" w:rsidRDefault="00A42D54">
          <w:pPr>
            <w:pStyle w:val="TDC2"/>
            <w:tabs>
              <w:tab w:val="right" w:leader="dot" w:pos="8828"/>
            </w:tabs>
            <w:rPr>
              <w:rFonts w:asciiTheme="minorHAnsi" w:eastAsiaTheme="minorEastAsia" w:hAnsiTheme="minorHAnsi" w:cstheme="minorBidi"/>
              <w:noProof/>
              <w:kern w:val="2"/>
              <w:sz w:val="24"/>
              <w:szCs w:val="24"/>
              <w14:ligatures w14:val="standardContextual"/>
            </w:rPr>
          </w:pPr>
          <w:hyperlink w:anchor="_Toc230351842" w:history="1">
            <w:r w:rsidRPr="00653AB6">
              <w:rPr>
                <w:rStyle w:val="Hipervnculo"/>
                <w:noProof/>
              </w:rPr>
              <w:t>Anexo 1: Mapa Punto Origen</w:t>
            </w:r>
            <w:r>
              <w:rPr>
                <w:noProof/>
                <w:webHidden/>
              </w:rPr>
              <w:tab/>
            </w:r>
            <w:r>
              <w:rPr>
                <w:noProof/>
                <w:webHidden/>
              </w:rPr>
              <w:fldChar w:fldCharType="begin"/>
            </w:r>
            <w:r>
              <w:rPr>
                <w:noProof/>
                <w:webHidden/>
              </w:rPr>
              <w:instrText xml:space="preserve"> PAGEREF _Toc230351842 \h </w:instrText>
            </w:r>
            <w:r>
              <w:rPr>
                <w:noProof/>
                <w:webHidden/>
              </w:rPr>
            </w:r>
            <w:r>
              <w:rPr>
                <w:noProof/>
                <w:webHidden/>
              </w:rPr>
              <w:fldChar w:fldCharType="separate"/>
            </w:r>
            <w:r>
              <w:rPr>
                <w:noProof/>
                <w:webHidden/>
              </w:rPr>
              <w:t>12</w:t>
            </w:r>
            <w:r>
              <w:rPr>
                <w:noProof/>
                <w:webHidden/>
              </w:rPr>
              <w:fldChar w:fldCharType="end"/>
            </w:r>
          </w:hyperlink>
        </w:p>
        <w:p w14:paraId="5FD6E0F7" w14:textId="6F65D38C" w:rsidR="00A42D54" w:rsidRDefault="00A42D54">
          <w:pPr>
            <w:pStyle w:val="TDC2"/>
            <w:tabs>
              <w:tab w:val="right" w:leader="dot" w:pos="8828"/>
            </w:tabs>
            <w:rPr>
              <w:rFonts w:asciiTheme="minorHAnsi" w:eastAsiaTheme="minorEastAsia" w:hAnsiTheme="minorHAnsi" w:cstheme="minorBidi"/>
              <w:noProof/>
              <w:kern w:val="2"/>
              <w:sz w:val="24"/>
              <w:szCs w:val="24"/>
              <w14:ligatures w14:val="standardContextual"/>
            </w:rPr>
          </w:pPr>
          <w:hyperlink w:anchor="_Toc230351843" w:history="1">
            <w:r w:rsidRPr="00653AB6">
              <w:rPr>
                <w:rStyle w:val="Hipervnculo"/>
                <w:noProof/>
              </w:rPr>
              <w:t>Anexo 2: Formato para control de vías e hitos</w:t>
            </w:r>
            <w:r>
              <w:rPr>
                <w:noProof/>
                <w:webHidden/>
              </w:rPr>
              <w:tab/>
            </w:r>
            <w:r>
              <w:rPr>
                <w:noProof/>
                <w:webHidden/>
              </w:rPr>
              <w:fldChar w:fldCharType="begin"/>
            </w:r>
            <w:r>
              <w:rPr>
                <w:noProof/>
                <w:webHidden/>
              </w:rPr>
              <w:instrText xml:space="preserve"> PAGEREF _Toc230351843 \h </w:instrText>
            </w:r>
            <w:r>
              <w:rPr>
                <w:noProof/>
                <w:webHidden/>
              </w:rPr>
            </w:r>
            <w:r>
              <w:rPr>
                <w:noProof/>
                <w:webHidden/>
              </w:rPr>
              <w:fldChar w:fldCharType="separate"/>
            </w:r>
            <w:r>
              <w:rPr>
                <w:noProof/>
                <w:webHidden/>
              </w:rPr>
              <w:t>13</w:t>
            </w:r>
            <w:r>
              <w:rPr>
                <w:noProof/>
                <w:webHidden/>
              </w:rPr>
              <w:fldChar w:fldCharType="end"/>
            </w:r>
          </w:hyperlink>
        </w:p>
        <w:p w14:paraId="51813A46" w14:textId="11C7D88C" w:rsidR="00A42D54" w:rsidRDefault="00A42D54">
          <w:pPr>
            <w:pStyle w:val="TDC2"/>
            <w:tabs>
              <w:tab w:val="right" w:leader="dot" w:pos="8828"/>
            </w:tabs>
            <w:rPr>
              <w:rFonts w:asciiTheme="minorHAnsi" w:eastAsiaTheme="minorEastAsia" w:hAnsiTheme="minorHAnsi" w:cstheme="minorBidi"/>
              <w:noProof/>
              <w:kern w:val="2"/>
              <w:sz w:val="24"/>
              <w:szCs w:val="24"/>
              <w14:ligatures w14:val="standardContextual"/>
            </w:rPr>
          </w:pPr>
          <w:hyperlink w:anchor="_Toc230351844" w:history="1">
            <w:r w:rsidRPr="00653AB6">
              <w:rPr>
                <w:rStyle w:val="Hipervnculo"/>
                <w:noProof/>
              </w:rPr>
              <w:t>Anexo 3: Mapa Punto de Origen.</w:t>
            </w:r>
            <w:r>
              <w:rPr>
                <w:noProof/>
                <w:webHidden/>
              </w:rPr>
              <w:tab/>
            </w:r>
            <w:r>
              <w:rPr>
                <w:noProof/>
                <w:webHidden/>
              </w:rPr>
              <w:fldChar w:fldCharType="begin"/>
            </w:r>
            <w:r>
              <w:rPr>
                <w:noProof/>
                <w:webHidden/>
              </w:rPr>
              <w:instrText xml:space="preserve"> PAGEREF _Toc230351844 \h </w:instrText>
            </w:r>
            <w:r>
              <w:rPr>
                <w:noProof/>
                <w:webHidden/>
              </w:rPr>
            </w:r>
            <w:r>
              <w:rPr>
                <w:noProof/>
                <w:webHidden/>
              </w:rPr>
              <w:fldChar w:fldCharType="separate"/>
            </w:r>
            <w:r>
              <w:rPr>
                <w:noProof/>
                <w:webHidden/>
              </w:rPr>
              <w:t>14</w:t>
            </w:r>
            <w:r>
              <w:rPr>
                <w:noProof/>
                <w:webHidden/>
              </w:rPr>
              <w:fldChar w:fldCharType="end"/>
            </w:r>
          </w:hyperlink>
        </w:p>
        <w:p w14:paraId="03C2C207" w14:textId="65A56166" w:rsidR="00F936AF" w:rsidRDefault="00F936AF">
          <w:r>
            <w:rPr>
              <w:b/>
              <w:bCs/>
              <w:lang w:val="es-ES"/>
            </w:rPr>
            <w:fldChar w:fldCharType="end"/>
          </w:r>
        </w:p>
      </w:sdtContent>
    </w:sdt>
    <w:p w14:paraId="2FE3D998" w14:textId="7CD01F0C" w:rsidR="00535F38" w:rsidRDefault="00535F38">
      <w:pPr>
        <w:jc w:val="both"/>
      </w:pPr>
    </w:p>
    <w:p w14:paraId="66DCB2AA" w14:textId="2C758A9C" w:rsidR="00F936AF" w:rsidRDefault="00F936AF" w:rsidP="00336DFC">
      <w:pPr>
        <w:pStyle w:val="TtuloTDC"/>
      </w:pPr>
      <w:r>
        <w:t>Listado de tablas</w:t>
      </w:r>
    </w:p>
    <w:p w14:paraId="37C729E2" w14:textId="0276CBFC" w:rsidR="00F936AF" w:rsidRDefault="00F936AF">
      <w:pPr>
        <w:pStyle w:val="Tabladeilustraciones"/>
        <w:tabs>
          <w:tab w:val="right" w:leader="dot" w:pos="8828"/>
        </w:tabs>
        <w:rPr>
          <w:rFonts w:asciiTheme="minorHAnsi" w:eastAsiaTheme="minorEastAsia" w:hAnsiTheme="minorHAnsi" w:cstheme="minorBidi"/>
          <w:noProof/>
          <w:kern w:val="2"/>
          <w:sz w:val="24"/>
          <w:szCs w:val="24"/>
          <w14:ligatures w14:val="standardContextual"/>
        </w:rPr>
      </w:pPr>
      <w:r>
        <w:rPr>
          <w:sz w:val="32"/>
          <w:szCs w:val="32"/>
        </w:rPr>
        <w:fldChar w:fldCharType="begin"/>
      </w:r>
      <w:r>
        <w:rPr>
          <w:sz w:val="32"/>
          <w:szCs w:val="32"/>
        </w:rPr>
        <w:instrText xml:space="preserve"> TOC \h \z \c "Tabla" </w:instrText>
      </w:r>
      <w:r>
        <w:rPr>
          <w:sz w:val="32"/>
          <w:szCs w:val="32"/>
        </w:rPr>
        <w:fldChar w:fldCharType="separate"/>
      </w:r>
      <w:hyperlink w:anchor="_Toc229849589" w:history="1">
        <w:r w:rsidRPr="00F97CAD">
          <w:rPr>
            <w:rStyle w:val="Hipervnculo"/>
            <w:noProof/>
          </w:rPr>
          <w:t>Tabla 1: Ejemplo de asignación de nomenclatura ruralCriterios para la conformación de la nomenclatura rural</w:t>
        </w:r>
        <w:r>
          <w:rPr>
            <w:noProof/>
            <w:webHidden/>
          </w:rPr>
          <w:tab/>
        </w:r>
        <w:r>
          <w:rPr>
            <w:noProof/>
            <w:webHidden/>
          </w:rPr>
          <w:fldChar w:fldCharType="begin"/>
        </w:r>
        <w:r>
          <w:rPr>
            <w:noProof/>
            <w:webHidden/>
          </w:rPr>
          <w:instrText xml:space="preserve"> PAGEREF _Toc229849589 \h </w:instrText>
        </w:r>
        <w:r>
          <w:rPr>
            <w:noProof/>
            <w:webHidden/>
          </w:rPr>
        </w:r>
        <w:r>
          <w:rPr>
            <w:noProof/>
            <w:webHidden/>
          </w:rPr>
          <w:fldChar w:fldCharType="separate"/>
        </w:r>
        <w:r>
          <w:rPr>
            <w:noProof/>
            <w:webHidden/>
          </w:rPr>
          <w:t>9</w:t>
        </w:r>
        <w:r>
          <w:rPr>
            <w:noProof/>
            <w:webHidden/>
          </w:rPr>
          <w:fldChar w:fldCharType="end"/>
        </w:r>
      </w:hyperlink>
    </w:p>
    <w:p w14:paraId="6E9E9359" w14:textId="126DB324" w:rsidR="00F936AF" w:rsidRDefault="00F936AF">
      <w:pPr>
        <w:pStyle w:val="Tabladeilustraciones"/>
        <w:tabs>
          <w:tab w:val="right" w:leader="dot" w:pos="8828"/>
        </w:tabs>
        <w:rPr>
          <w:rFonts w:asciiTheme="minorHAnsi" w:eastAsiaTheme="minorEastAsia" w:hAnsiTheme="minorHAnsi" w:cstheme="minorBidi"/>
          <w:noProof/>
          <w:kern w:val="2"/>
          <w:sz w:val="24"/>
          <w:szCs w:val="24"/>
          <w14:ligatures w14:val="standardContextual"/>
        </w:rPr>
      </w:pPr>
      <w:hyperlink w:anchor="_Toc229849590" w:history="1">
        <w:r w:rsidRPr="00F97CAD">
          <w:rPr>
            <w:rStyle w:val="Hipervnculo"/>
            <w:noProof/>
          </w:rPr>
          <w:t>Tabla 3: Abreviaturas para tipos de vías en área rural</w:t>
        </w:r>
        <w:r>
          <w:rPr>
            <w:noProof/>
            <w:webHidden/>
          </w:rPr>
          <w:tab/>
        </w:r>
        <w:r>
          <w:rPr>
            <w:noProof/>
            <w:webHidden/>
          </w:rPr>
          <w:fldChar w:fldCharType="begin"/>
        </w:r>
        <w:r>
          <w:rPr>
            <w:noProof/>
            <w:webHidden/>
          </w:rPr>
          <w:instrText xml:space="preserve"> PAGEREF _Toc229849590 \h </w:instrText>
        </w:r>
        <w:r>
          <w:rPr>
            <w:noProof/>
            <w:webHidden/>
          </w:rPr>
        </w:r>
        <w:r>
          <w:rPr>
            <w:noProof/>
            <w:webHidden/>
          </w:rPr>
          <w:fldChar w:fldCharType="separate"/>
        </w:r>
        <w:r>
          <w:rPr>
            <w:noProof/>
            <w:webHidden/>
          </w:rPr>
          <w:t>11</w:t>
        </w:r>
        <w:r>
          <w:rPr>
            <w:noProof/>
            <w:webHidden/>
          </w:rPr>
          <w:fldChar w:fldCharType="end"/>
        </w:r>
      </w:hyperlink>
    </w:p>
    <w:p w14:paraId="31C4771A" w14:textId="5487ABC7" w:rsidR="00F936AF" w:rsidRDefault="00F936AF">
      <w:pPr>
        <w:jc w:val="both"/>
        <w:rPr>
          <w:sz w:val="32"/>
          <w:szCs w:val="32"/>
        </w:rPr>
      </w:pPr>
      <w:r>
        <w:rPr>
          <w:sz w:val="32"/>
          <w:szCs w:val="32"/>
        </w:rPr>
        <w:fldChar w:fldCharType="end"/>
      </w:r>
    </w:p>
    <w:p w14:paraId="531F796E" w14:textId="77777777" w:rsidR="00535F38" w:rsidRDefault="00535F38">
      <w:pPr>
        <w:jc w:val="both"/>
      </w:pPr>
    </w:p>
    <w:p w14:paraId="7982494C" w14:textId="77777777" w:rsidR="00535F38" w:rsidRDefault="00535F38">
      <w:pPr>
        <w:jc w:val="both"/>
      </w:pPr>
    </w:p>
    <w:p w14:paraId="1642EEBC" w14:textId="77777777" w:rsidR="00535F38" w:rsidRDefault="00535F38">
      <w:pPr>
        <w:jc w:val="both"/>
      </w:pPr>
    </w:p>
    <w:p w14:paraId="20CD5B2B" w14:textId="77777777" w:rsidR="00535F38" w:rsidRDefault="00535F38">
      <w:pPr>
        <w:jc w:val="both"/>
      </w:pPr>
    </w:p>
    <w:p w14:paraId="012F554B" w14:textId="77777777" w:rsidR="00535F38" w:rsidRDefault="00535F38">
      <w:pPr>
        <w:jc w:val="both"/>
      </w:pPr>
    </w:p>
    <w:p w14:paraId="0FE7DB77" w14:textId="77777777" w:rsidR="00535F38" w:rsidRDefault="00535F38">
      <w:pPr>
        <w:jc w:val="both"/>
      </w:pPr>
    </w:p>
    <w:p w14:paraId="4CDB2711" w14:textId="77777777" w:rsidR="00535F38" w:rsidRDefault="00535F38">
      <w:pPr>
        <w:jc w:val="both"/>
      </w:pPr>
    </w:p>
    <w:p w14:paraId="0E769D6B" w14:textId="77777777" w:rsidR="00535F38" w:rsidRDefault="00535F38">
      <w:pPr>
        <w:jc w:val="both"/>
      </w:pPr>
    </w:p>
    <w:tbl>
      <w:tblPr>
        <w:tblStyle w:val="a"/>
        <w:tblW w:w="87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70"/>
        <w:gridCol w:w="1980"/>
        <w:gridCol w:w="1860"/>
        <w:gridCol w:w="3135"/>
      </w:tblGrid>
      <w:tr w:rsidR="00535F38" w14:paraId="5137D0F4" w14:textId="77777777">
        <w:trPr>
          <w:trHeight w:val="305"/>
        </w:trPr>
        <w:tc>
          <w:tcPr>
            <w:tcW w:w="8745" w:type="dxa"/>
            <w:gridSpan w:val="4"/>
            <w:shd w:val="clear" w:color="auto" w:fill="D0CECE"/>
            <w:vAlign w:val="center"/>
          </w:tcPr>
          <w:p w14:paraId="2BB81CDB" w14:textId="77777777" w:rsidR="00535F38" w:rsidRDefault="00000000">
            <w:pPr>
              <w:keepNext/>
              <w:keepLines/>
              <w:spacing w:before="320" w:after="40"/>
              <w:jc w:val="center"/>
              <w:rPr>
                <w:b/>
                <w:bCs/>
                <w:color w:val="000000"/>
                <w:sz w:val="24"/>
                <w:szCs w:val="24"/>
              </w:rPr>
            </w:pPr>
            <w:r>
              <w:rPr>
                <w:b/>
                <w:bCs/>
                <w:color w:val="000000"/>
                <w:sz w:val="24"/>
                <w:szCs w:val="24"/>
              </w:rPr>
              <w:lastRenderedPageBreak/>
              <w:t>CONTROL DE VERSIONES</w:t>
            </w:r>
          </w:p>
        </w:tc>
      </w:tr>
      <w:tr w:rsidR="00535F38" w14:paraId="0B3C8C3A" w14:textId="77777777">
        <w:trPr>
          <w:trHeight w:val="243"/>
        </w:trPr>
        <w:tc>
          <w:tcPr>
            <w:tcW w:w="1770" w:type="dxa"/>
            <w:shd w:val="clear" w:color="auto" w:fill="D0CECE"/>
          </w:tcPr>
          <w:p w14:paraId="655800D9" w14:textId="77777777" w:rsidR="00535F38" w:rsidRDefault="00000000">
            <w:pPr>
              <w:keepNext/>
              <w:keepLines/>
              <w:spacing w:before="320" w:after="40"/>
              <w:jc w:val="both"/>
              <w:rPr>
                <w:b/>
                <w:bCs/>
                <w:color w:val="000000"/>
              </w:rPr>
            </w:pPr>
            <w:r>
              <w:rPr>
                <w:b/>
                <w:bCs/>
              </w:rPr>
              <w:t>VERSIÓN</w:t>
            </w:r>
          </w:p>
        </w:tc>
        <w:tc>
          <w:tcPr>
            <w:tcW w:w="1980" w:type="dxa"/>
            <w:shd w:val="clear" w:color="auto" w:fill="D0CECE"/>
          </w:tcPr>
          <w:p w14:paraId="7C25675C" w14:textId="77777777" w:rsidR="00535F38" w:rsidRDefault="00000000">
            <w:pPr>
              <w:keepNext/>
              <w:keepLines/>
              <w:spacing w:before="320" w:after="40"/>
              <w:jc w:val="both"/>
              <w:rPr>
                <w:color w:val="000000"/>
              </w:rPr>
            </w:pPr>
            <w:r>
              <w:rPr>
                <w:b/>
                <w:bCs/>
              </w:rPr>
              <w:t>FECHA</w:t>
            </w:r>
          </w:p>
        </w:tc>
        <w:tc>
          <w:tcPr>
            <w:tcW w:w="1860" w:type="dxa"/>
            <w:shd w:val="clear" w:color="auto" w:fill="D0CECE"/>
          </w:tcPr>
          <w:p w14:paraId="41FB2F28" w14:textId="77777777" w:rsidR="00535F38" w:rsidRDefault="00000000">
            <w:pPr>
              <w:keepNext/>
              <w:keepLines/>
              <w:spacing w:before="320" w:after="40"/>
              <w:jc w:val="both"/>
              <w:rPr>
                <w:color w:val="000000"/>
              </w:rPr>
            </w:pPr>
            <w:r>
              <w:rPr>
                <w:b/>
                <w:bCs/>
              </w:rPr>
              <w:t>ELABORADO POR</w:t>
            </w:r>
          </w:p>
        </w:tc>
        <w:tc>
          <w:tcPr>
            <w:tcW w:w="3135" w:type="dxa"/>
            <w:shd w:val="clear" w:color="auto" w:fill="D0CECE"/>
          </w:tcPr>
          <w:p w14:paraId="5C4CD963" w14:textId="77777777" w:rsidR="00535F38" w:rsidRDefault="00000000">
            <w:pPr>
              <w:keepNext/>
              <w:keepLines/>
              <w:spacing w:before="320" w:after="40"/>
              <w:jc w:val="both"/>
              <w:rPr>
                <w:color w:val="000000"/>
              </w:rPr>
            </w:pPr>
            <w:r>
              <w:rPr>
                <w:b/>
                <w:bCs/>
              </w:rPr>
              <w:t>MOTIVO</w:t>
            </w:r>
          </w:p>
        </w:tc>
      </w:tr>
      <w:tr w:rsidR="00535F38" w14:paraId="477A0F74" w14:textId="77777777">
        <w:tc>
          <w:tcPr>
            <w:tcW w:w="1770" w:type="dxa"/>
            <w:vAlign w:val="center"/>
          </w:tcPr>
          <w:p w14:paraId="2CDC37B5" w14:textId="77777777" w:rsidR="00535F38" w:rsidRDefault="00000000">
            <w:pPr>
              <w:keepNext/>
              <w:keepLines/>
              <w:spacing w:before="320" w:after="40"/>
              <w:jc w:val="both"/>
              <w:rPr>
                <w:color w:val="000000"/>
              </w:rPr>
            </w:pPr>
            <w:r>
              <w:t>1</w:t>
            </w:r>
          </w:p>
        </w:tc>
        <w:tc>
          <w:tcPr>
            <w:tcW w:w="1980" w:type="dxa"/>
            <w:vAlign w:val="center"/>
          </w:tcPr>
          <w:p w14:paraId="1751DBCB" w14:textId="77777777" w:rsidR="00535F38" w:rsidRDefault="00000000">
            <w:pPr>
              <w:keepNext/>
              <w:keepLines/>
              <w:spacing w:before="320" w:after="40"/>
              <w:jc w:val="both"/>
              <w:rPr>
                <w:color w:val="000000"/>
              </w:rPr>
            </w:pPr>
            <w:r>
              <w:rPr>
                <w:color w:val="000000"/>
              </w:rPr>
              <w:t>16/03/2026</w:t>
            </w:r>
          </w:p>
        </w:tc>
        <w:tc>
          <w:tcPr>
            <w:tcW w:w="1860" w:type="dxa"/>
            <w:vAlign w:val="center"/>
          </w:tcPr>
          <w:p w14:paraId="3A69C7B3" w14:textId="77777777" w:rsidR="00535F38" w:rsidRDefault="00000000">
            <w:pPr>
              <w:keepNext/>
              <w:keepLines/>
              <w:spacing w:before="320" w:after="40"/>
              <w:jc w:val="both"/>
              <w:rPr>
                <w:color w:val="000000"/>
              </w:rPr>
            </w:pPr>
            <w:r>
              <w:rPr>
                <w:color w:val="000000"/>
              </w:rPr>
              <w:t>Equipo Consultor</w:t>
            </w:r>
          </w:p>
        </w:tc>
        <w:tc>
          <w:tcPr>
            <w:tcW w:w="3135" w:type="dxa"/>
            <w:vAlign w:val="center"/>
          </w:tcPr>
          <w:p w14:paraId="071EE669" w14:textId="77777777" w:rsidR="00535F38" w:rsidRDefault="00000000">
            <w:pPr>
              <w:keepNext/>
              <w:keepLines/>
              <w:spacing w:before="320" w:after="40"/>
              <w:jc w:val="both"/>
              <w:rPr>
                <w:color w:val="000000"/>
              </w:rPr>
            </w:pPr>
            <w:r>
              <w:rPr>
                <w:color w:val="000000"/>
              </w:rPr>
              <w:t>Creación inicial del documento</w:t>
            </w:r>
          </w:p>
        </w:tc>
      </w:tr>
    </w:tbl>
    <w:p w14:paraId="30AFAFA8" w14:textId="77777777" w:rsidR="00535F38" w:rsidRDefault="00535F38">
      <w:pPr>
        <w:keepNext/>
        <w:keepLines/>
        <w:pBdr>
          <w:top w:val="nil"/>
          <w:left w:val="nil"/>
          <w:bottom w:val="nil"/>
          <w:right w:val="nil"/>
          <w:between w:val="nil"/>
        </w:pBdr>
        <w:spacing w:before="320" w:after="40"/>
        <w:jc w:val="both"/>
        <w:rPr>
          <w:color w:val="000000"/>
        </w:rPr>
      </w:pPr>
    </w:p>
    <w:p w14:paraId="5EF283B1" w14:textId="77777777" w:rsidR="00535F38" w:rsidRDefault="00535F38">
      <w:pPr>
        <w:keepNext/>
        <w:keepLines/>
        <w:pBdr>
          <w:top w:val="nil"/>
          <w:left w:val="nil"/>
          <w:bottom w:val="nil"/>
          <w:right w:val="nil"/>
          <w:between w:val="nil"/>
        </w:pBdr>
        <w:spacing w:before="320" w:after="40"/>
        <w:jc w:val="both"/>
        <w:rPr>
          <w:color w:val="000000"/>
        </w:rPr>
      </w:pPr>
    </w:p>
    <w:p w14:paraId="18B2F7F7" w14:textId="77777777" w:rsidR="00535F38" w:rsidRDefault="00535F38">
      <w:pPr>
        <w:keepNext/>
        <w:keepLines/>
        <w:pBdr>
          <w:top w:val="nil"/>
          <w:left w:val="nil"/>
          <w:bottom w:val="nil"/>
          <w:right w:val="nil"/>
          <w:between w:val="nil"/>
        </w:pBdr>
        <w:spacing w:before="320" w:after="40"/>
        <w:jc w:val="both"/>
        <w:rPr>
          <w:color w:val="000000"/>
        </w:rPr>
      </w:pPr>
    </w:p>
    <w:p w14:paraId="24DF9054" w14:textId="77777777" w:rsidR="00535F38" w:rsidRDefault="00535F38">
      <w:pPr>
        <w:keepNext/>
        <w:keepLines/>
        <w:pBdr>
          <w:top w:val="nil"/>
          <w:left w:val="nil"/>
          <w:bottom w:val="nil"/>
          <w:right w:val="nil"/>
          <w:between w:val="nil"/>
        </w:pBdr>
        <w:spacing w:before="320" w:after="40"/>
        <w:jc w:val="both"/>
        <w:rPr>
          <w:color w:val="000000"/>
        </w:rPr>
      </w:pPr>
    </w:p>
    <w:p w14:paraId="2FB0B8F0" w14:textId="77777777" w:rsidR="00535F38" w:rsidRDefault="00535F38">
      <w:pPr>
        <w:jc w:val="both"/>
      </w:pPr>
    </w:p>
    <w:p w14:paraId="29B3A189" w14:textId="77777777" w:rsidR="00535F38" w:rsidRDefault="00535F38">
      <w:pPr>
        <w:jc w:val="both"/>
      </w:pPr>
    </w:p>
    <w:p w14:paraId="6B48D025" w14:textId="77777777" w:rsidR="00535F38" w:rsidRDefault="00535F38">
      <w:pPr>
        <w:jc w:val="both"/>
      </w:pPr>
    </w:p>
    <w:p w14:paraId="6366114D" w14:textId="77777777" w:rsidR="00535F38" w:rsidRDefault="00535F38">
      <w:pPr>
        <w:jc w:val="both"/>
      </w:pPr>
    </w:p>
    <w:p w14:paraId="5DB2AC89" w14:textId="77777777" w:rsidR="00535F38" w:rsidRDefault="00535F38">
      <w:pPr>
        <w:jc w:val="both"/>
      </w:pPr>
    </w:p>
    <w:p w14:paraId="2A91DD63" w14:textId="77777777" w:rsidR="00535F38" w:rsidRDefault="00535F38">
      <w:pPr>
        <w:jc w:val="both"/>
      </w:pPr>
    </w:p>
    <w:p w14:paraId="38E6DBBC" w14:textId="77777777" w:rsidR="00535F38" w:rsidRDefault="00535F38">
      <w:pPr>
        <w:jc w:val="both"/>
      </w:pPr>
    </w:p>
    <w:p w14:paraId="0B887AB1" w14:textId="77777777" w:rsidR="00535F38" w:rsidRDefault="00535F38">
      <w:pPr>
        <w:jc w:val="both"/>
      </w:pPr>
    </w:p>
    <w:p w14:paraId="0DD77F0B" w14:textId="77777777" w:rsidR="00535F38" w:rsidRDefault="00535F38">
      <w:pPr>
        <w:jc w:val="both"/>
      </w:pPr>
    </w:p>
    <w:p w14:paraId="1F3178F4" w14:textId="77777777" w:rsidR="00535F38" w:rsidRDefault="00535F38">
      <w:pPr>
        <w:jc w:val="both"/>
      </w:pPr>
    </w:p>
    <w:p w14:paraId="47F9E5B5" w14:textId="77777777" w:rsidR="00535F38" w:rsidRDefault="00535F38">
      <w:pPr>
        <w:jc w:val="both"/>
      </w:pPr>
    </w:p>
    <w:p w14:paraId="58EE2C04" w14:textId="77777777" w:rsidR="00535F38" w:rsidRDefault="00535F38">
      <w:pPr>
        <w:jc w:val="both"/>
      </w:pPr>
    </w:p>
    <w:p w14:paraId="441B786F" w14:textId="77777777" w:rsidR="00535F38" w:rsidRDefault="00535F38">
      <w:pPr>
        <w:jc w:val="both"/>
      </w:pPr>
    </w:p>
    <w:p w14:paraId="6CE81223" w14:textId="77777777" w:rsidR="00535F38" w:rsidRDefault="00535F38">
      <w:pPr>
        <w:jc w:val="both"/>
      </w:pPr>
    </w:p>
    <w:p w14:paraId="1E0CC46D" w14:textId="77777777" w:rsidR="00535F38" w:rsidRDefault="00535F38">
      <w:pPr>
        <w:jc w:val="both"/>
      </w:pPr>
    </w:p>
    <w:p w14:paraId="6AD838E0" w14:textId="77777777" w:rsidR="00535F38" w:rsidRDefault="00535F38">
      <w:pPr>
        <w:jc w:val="both"/>
      </w:pPr>
    </w:p>
    <w:p w14:paraId="040ADAD2" w14:textId="77777777" w:rsidR="00535F38" w:rsidRDefault="00535F38">
      <w:pPr>
        <w:jc w:val="both"/>
      </w:pPr>
    </w:p>
    <w:p w14:paraId="2F795E11" w14:textId="77777777" w:rsidR="00535F38" w:rsidRDefault="00535F38">
      <w:pPr>
        <w:jc w:val="both"/>
      </w:pPr>
    </w:p>
    <w:p w14:paraId="5E1A795B" w14:textId="77777777" w:rsidR="00535F38" w:rsidRDefault="00535F38">
      <w:pPr>
        <w:jc w:val="both"/>
      </w:pPr>
    </w:p>
    <w:p w14:paraId="38AE8754" w14:textId="77777777" w:rsidR="00535F38" w:rsidRDefault="00535F38">
      <w:pPr>
        <w:jc w:val="both"/>
      </w:pPr>
    </w:p>
    <w:p w14:paraId="1A8A713E" w14:textId="77777777" w:rsidR="00535F38" w:rsidRDefault="00000000">
      <w:pPr>
        <w:pStyle w:val="Ttulo1"/>
        <w:jc w:val="both"/>
        <w:rPr>
          <w:sz w:val="24"/>
          <w:szCs w:val="24"/>
        </w:rPr>
      </w:pPr>
      <w:bookmarkStart w:id="1" w:name="_Toc230351831"/>
      <w:r>
        <w:rPr>
          <w:sz w:val="24"/>
          <w:szCs w:val="24"/>
        </w:rPr>
        <w:lastRenderedPageBreak/>
        <w:t>INTRODUCCIÓN</w:t>
      </w:r>
      <w:bookmarkEnd w:id="1"/>
    </w:p>
    <w:p w14:paraId="4C271530" w14:textId="77777777" w:rsidR="00535F38" w:rsidRDefault="00535F38">
      <w:pPr>
        <w:jc w:val="both"/>
      </w:pPr>
    </w:p>
    <w:p w14:paraId="1264BF16" w14:textId="77777777" w:rsidR="00535F38" w:rsidRDefault="00000000">
      <w:pPr>
        <w:jc w:val="both"/>
      </w:pPr>
      <w:r>
        <w:t xml:space="preserve">La </w:t>
      </w:r>
      <w:r>
        <w:rPr>
          <w:b/>
          <w:bCs/>
        </w:rPr>
        <w:t>nomenclatura vial y domiciliaria</w:t>
      </w:r>
      <w:r>
        <w:t xml:space="preserve"> es un sistema de identificación alfanumérico que permite localizar con precisión cualquier predio dentro de un municipio a través de su dirección. Su importancia radica en que facilita la ubicación de predios y vías, integra servicios esenciales como el catastro, la planeación urbana, los servicios públicos, la atención de emergencias, la seguridad, la logística y el correo, y aporta orden y estructura al territorio. Cuando se fundamenta en una malla vial organizada, clara y proyectada al crecimiento municipal, se convierte en un soporte clave para la gestión y planificación urbana.</w:t>
      </w:r>
    </w:p>
    <w:p w14:paraId="3E037101" w14:textId="77777777" w:rsidR="00535F38" w:rsidRDefault="00000000">
      <w:pPr>
        <w:jc w:val="both"/>
        <w:rPr>
          <w:sz w:val="22"/>
          <w:szCs w:val="22"/>
        </w:rPr>
      </w:pPr>
      <w:r>
        <w:rPr>
          <w:sz w:val="22"/>
          <w:szCs w:val="22"/>
        </w:rPr>
        <w:t>En las áreas rurales del municipio no existe actualmente una metodología estandarizada que permita identificar de manera única y ubicar espacialmente con facilidad los predios dentro del territorio. Esta situación genera dificultades para la localización precisa de los inmuebles, tanto para las autoridades administrativas como para las entidades prestadoras de servicios, organismos de emergencia y la ciudadanía en general.</w:t>
      </w:r>
    </w:p>
    <w:p w14:paraId="25130E2E" w14:textId="77777777" w:rsidR="00535F38" w:rsidRDefault="00000000">
      <w:pPr>
        <w:spacing w:after="160" w:line="259" w:lineRule="auto"/>
        <w:jc w:val="both"/>
      </w:pPr>
      <w:r>
        <w:t>Si bien los predios rurales suelen identificarse mediante nombres asignados por sus propietarios, los cuales se incorporan en los distintos instrumentos jurídicos asociados al inmueble —como los títulos de propiedad registrados en la Superintendencia de Notariado y Registro y en la información catastral administrada por las autoridades competentes—, este mecanismo presenta importantes limitaciones.</w:t>
      </w:r>
    </w:p>
    <w:p w14:paraId="6713B3E1" w14:textId="77777777" w:rsidR="00535F38" w:rsidRDefault="00000000">
      <w:pPr>
        <w:spacing w:after="160" w:line="259" w:lineRule="auto"/>
        <w:jc w:val="both"/>
      </w:pPr>
      <w:r>
        <w:t>En primer lugar, no existe garantía de que dichos nombres sean únicos dentro del municipio, lo que puede generar duplicidades o confusiones al momento de identificar un predio específico. En segundo lugar, la simple mención del nombre del predio no necesariamente permite su ubicación clara dentro del territorio, especialmente en contextos rurales donde las referencias espaciales suelen ser imprecisas o dependen de conocimientos locales.</w:t>
      </w:r>
    </w:p>
    <w:p w14:paraId="79E8AF47" w14:textId="77777777" w:rsidR="00535F38" w:rsidRDefault="00000000">
      <w:pPr>
        <w:jc w:val="both"/>
      </w:pPr>
      <w:r>
        <w:t>Ante este panorama, se hace necesario definir una metodología técnica que permita asignar nomenclatura domiciliaria a los predios rurales, garantizando su identificación única, su adecuada referencia espacial y su integración con los sistemas de información territorial existentes.</w:t>
      </w:r>
    </w:p>
    <w:p w14:paraId="6E993040" w14:textId="77777777" w:rsidR="00535F38" w:rsidRDefault="00000000">
      <w:pPr>
        <w:pStyle w:val="Ttulo1"/>
        <w:jc w:val="both"/>
        <w:rPr>
          <w:sz w:val="24"/>
          <w:szCs w:val="24"/>
        </w:rPr>
      </w:pPr>
      <w:bookmarkStart w:id="2" w:name="_Toc230351832"/>
      <w:r>
        <w:rPr>
          <w:sz w:val="24"/>
          <w:szCs w:val="24"/>
        </w:rPr>
        <w:t>PROPÓSITO</w:t>
      </w:r>
      <w:bookmarkEnd w:id="2"/>
    </w:p>
    <w:p w14:paraId="05DCF207" w14:textId="77777777" w:rsidR="00535F38" w:rsidRDefault="00535F38"/>
    <w:p w14:paraId="083DA3E1" w14:textId="77777777" w:rsidR="00535F38" w:rsidRDefault="00000000">
      <w:pPr>
        <w:spacing w:after="160" w:line="259" w:lineRule="auto"/>
        <w:jc w:val="both"/>
      </w:pPr>
      <w:r>
        <w:t>Este documento plantea una metodología técnica para la asignación de nomenclatura domiciliaria en predios rurales, que permita su identificación única y su localización espacial precisa dentro del territorio municipal.</w:t>
      </w:r>
    </w:p>
    <w:p w14:paraId="3FC49E18" w14:textId="77777777" w:rsidR="00535F38" w:rsidRDefault="00000000">
      <w:pPr>
        <w:spacing w:after="160" w:line="259" w:lineRule="auto"/>
        <w:jc w:val="both"/>
      </w:pPr>
      <w:r>
        <w:t>La guía busca proporcionar criterios y procedimientos estandarizados que faciliten la organización de la información territorial, la interoperabilidad entre los sistemas catastrales y registrales, y el apoyo a la gestión institucional.</w:t>
      </w:r>
    </w:p>
    <w:p w14:paraId="74F1D0C3" w14:textId="77777777" w:rsidR="00535F38" w:rsidRDefault="00000000">
      <w:pPr>
        <w:pStyle w:val="Ttulo1"/>
        <w:rPr>
          <w:sz w:val="24"/>
          <w:szCs w:val="24"/>
        </w:rPr>
      </w:pPr>
      <w:bookmarkStart w:id="3" w:name="_Toc230351833"/>
      <w:r>
        <w:rPr>
          <w:sz w:val="24"/>
          <w:szCs w:val="24"/>
        </w:rPr>
        <w:t>GUÍA METODOLÓGICA PARA ASIGNACIÓN DE NOMENCLATURA A PREDIOS RURALES</w:t>
      </w:r>
      <w:bookmarkEnd w:id="3"/>
    </w:p>
    <w:p w14:paraId="7BE2C511" w14:textId="77777777" w:rsidR="00535F38" w:rsidRDefault="00535F38"/>
    <w:p w14:paraId="45AF23AC" w14:textId="77777777" w:rsidR="00535F38" w:rsidRDefault="00000000">
      <w:pPr>
        <w:pStyle w:val="Ttulo2"/>
      </w:pPr>
      <w:bookmarkStart w:id="4" w:name="_Toc230351834"/>
      <w:r>
        <w:t>Consideraciones</w:t>
      </w:r>
      <w:bookmarkEnd w:id="4"/>
    </w:p>
    <w:p w14:paraId="6AF8591F" w14:textId="77777777" w:rsidR="00535F38" w:rsidRDefault="00000000">
      <w:pPr>
        <w:pBdr>
          <w:top w:val="nil"/>
          <w:left w:val="nil"/>
          <w:bottom w:val="nil"/>
          <w:right w:val="nil"/>
          <w:between w:val="nil"/>
        </w:pBdr>
        <w:spacing w:line="240" w:lineRule="auto"/>
        <w:jc w:val="both"/>
        <w:rPr>
          <w:color w:val="000000"/>
        </w:rPr>
      </w:pPr>
      <w:r>
        <w:rPr>
          <w:color w:val="000000"/>
        </w:rPr>
        <w:t>Para la implementación de la presente metodología se parte de las siguientes condiciones y criterios técnicos:</w:t>
      </w:r>
    </w:p>
    <w:p w14:paraId="547FD9B8" w14:textId="77777777" w:rsidR="00535F38" w:rsidRDefault="00000000">
      <w:pPr>
        <w:numPr>
          <w:ilvl w:val="0"/>
          <w:numId w:val="2"/>
        </w:numPr>
        <w:spacing w:before="280" w:after="0" w:line="240" w:lineRule="auto"/>
        <w:jc w:val="both"/>
      </w:pPr>
      <w:r>
        <w:rPr>
          <w:b/>
          <w:bCs/>
        </w:rPr>
        <w:lastRenderedPageBreak/>
        <w:t xml:space="preserve">Disponibilidad de cartografía base. </w:t>
      </w:r>
      <w:r>
        <w:t xml:space="preserve">El municipio deberá contar con cartografía predial rural y/o ortofotografía reciente, con resolución espacial suficiente para identificar con claridad los predios, la red vial y demás elementos de referencia territorial. </w:t>
      </w:r>
    </w:p>
    <w:p w14:paraId="47D05191" w14:textId="77777777" w:rsidR="00535F38" w:rsidRDefault="00000000">
      <w:pPr>
        <w:numPr>
          <w:ilvl w:val="0"/>
          <w:numId w:val="2"/>
        </w:numPr>
        <w:spacing w:after="0" w:line="240" w:lineRule="auto"/>
        <w:jc w:val="both"/>
      </w:pPr>
      <w:r>
        <w:rPr>
          <w:b/>
          <w:bCs/>
        </w:rPr>
        <w:t xml:space="preserve">Conocimiento territorial local. </w:t>
      </w:r>
      <w:r>
        <w:t xml:space="preserve">Se deberá disponer de personal con conocimiento del territorio municipal, de las principales vías de acceso, de las conexiones con municipios vecinos, así como de la localización de veredas, centros poblados y sectores rurales. </w:t>
      </w:r>
    </w:p>
    <w:p w14:paraId="1DD60CD5" w14:textId="77777777" w:rsidR="00535F38" w:rsidRDefault="00000000">
      <w:pPr>
        <w:numPr>
          <w:ilvl w:val="0"/>
          <w:numId w:val="2"/>
        </w:numPr>
        <w:spacing w:after="0" w:line="240" w:lineRule="auto"/>
        <w:jc w:val="both"/>
      </w:pPr>
      <w:r>
        <w:rPr>
          <w:b/>
          <w:bCs/>
        </w:rPr>
        <w:t xml:space="preserve">Capacidad institucional para la gestión cartográfica. </w:t>
      </w:r>
      <w:r>
        <w:t xml:space="preserve">El municipio deberá contar con herramientas, programas o apoyo institucional para la gestión cartográfica y de información geográfica, que permitan el manejo, análisis y actualización de la información territorial. </w:t>
      </w:r>
    </w:p>
    <w:p w14:paraId="37B70319" w14:textId="77777777" w:rsidR="00535F38" w:rsidRDefault="00000000">
      <w:pPr>
        <w:numPr>
          <w:ilvl w:val="0"/>
          <w:numId w:val="2"/>
        </w:numPr>
        <w:spacing w:after="0" w:line="240" w:lineRule="auto"/>
        <w:jc w:val="both"/>
      </w:pPr>
      <w:r>
        <w:rPr>
          <w:b/>
          <w:bCs/>
        </w:rPr>
        <w:t xml:space="preserve">Disponibilidad de información catastral. </w:t>
      </w:r>
      <w:r>
        <w:t xml:space="preserve">Se deberá disponer de la base predial rural suministrada por la autoridad catastral competente, que contenga la relación de predios inscritos y sus respectivos identificadores catastrales, de conformidad con la información administrada por el </w:t>
      </w:r>
      <w:r>
        <w:rPr>
          <w:b/>
          <w:bCs/>
        </w:rPr>
        <w:t>Instituto Geográfico Agustín Codazzi</w:t>
      </w:r>
      <w:r>
        <w:t xml:space="preserve"> o por la autoridad catastral correspondiente. </w:t>
      </w:r>
    </w:p>
    <w:p w14:paraId="02FEA702" w14:textId="77777777" w:rsidR="00535F38" w:rsidRDefault="00000000">
      <w:pPr>
        <w:numPr>
          <w:ilvl w:val="0"/>
          <w:numId w:val="2"/>
        </w:numPr>
        <w:spacing w:after="0" w:line="240" w:lineRule="auto"/>
        <w:jc w:val="both"/>
      </w:pPr>
      <w:r>
        <w:rPr>
          <w:b/>
          <w:bCs/>
        </w:rPr>
        <w:t xml:space="preserve">Existencia de red vial identificable. </w:t>
      </w:r>
      <w:r>
        <w:t xml:space="preserve">La red vial rural deberá poder identificarse y representarse cartográficamente, ya sea a partir de cartografía oficial, ortofotografías o levantamientos complementarios. </w:t>
      </w:r>
    </w:p>
    <w:p w14:paraId="7E59B1CB" w14:textId="77777777" w:rsidR="00535F38" w:rsidRDefault="00000000">
      <w:pPr>
        <w:numPr>
          <w:ilvl w:val="0"/>
          <w:numId w:val="2"/>
        </w:numPr>
        <w:spacing w:after="0" w:line="240" w:lineRule="auto"/>
        <w:jc w:val="both"/>
      </w:pPr>
      <w:r>
        <w:rPr>
          <w:b/>
          <w:bCs/>
        </w:rPr>
        <w:t xml:space="preserve">Delimitación administrativa rural. </w:t>
      </w:r>
      <w:r>
        <w:t xml:space="preserve">El municipio deberá contar con delimitación oficial o referencial de veredas, centros poblados rurales u otras unidades territoriales rurales, así como con la delimitación del perímetro urbano y del límite municipal, que sirvan de referencia para la organización espacial de la nomenclatura. </w:t>
      </w:r>
    </w:p>
    <w:p w14:paraId="5206B02F" w14:textId="77777777" w:rsidR="00535F38" w:rsidRDefault="00000000">
      <w:pPr>
        <w:numPr>
          <w:ilvl w:val="0"/>
          <w:numId w:val="2"/>
        </w:numPr>
        <w:spacing w:after="0" w:line="240" w:lineRule="auto"/>
        <w:jc w:val="both"/>
      </w:pPr>
      <w:r>
        <w:rPr>
          <w:b/>
          <w:bCs/>
        </w:rPr>
        <w:t xml:space="preserve">Correspondencia con la cartografía oficial. </w:t>
      </w:r>
      <w:r>
        <w:t xml:space="preserve">Toda nomenclatura asignada deberá corresponder con la geometría vial, la identificación de tramos y los atributos contenidos en la base cartográfica o en el sistema de información geográfica oficial del municipio. </w:t>
      </w:r>
    </w:p>
    <w:p w14:paraId="65A1DA28" w14:textId="77777777" w:rsidR="00535F38" w:rsidRDefault="00000000">
      <w:pPr>
        <w:numPr>
          <w:ilvl w:val="0"/>
          <w:numId w:val="2"/>
        </w:numPr>
        <w:spacing w:after="280" w:line="240" w:lineRule="auto"/>
        <w:jc w:val="both"/>
      </w:pPr>
      <w:r>
        <w:rPr>
          <w:b/>
          <w:bCs/>
        </w:rPr>
        <w:t xml:space="preserve">Identificación única de los tramos viales. </w:t>
      </w:r>
      <w:r>
        <w:t>Cada vía o tramo vial que haga parte de la nomenclatura deberá contar con un identificador único dentro del municipio, con el fin de evitar duplicidades, ambigüedades o denominaciones diferentes para un mismo corredor vial.</w:t>
      </w:r>
    </w:p>
    <w:p w14:paraId="0D3B1DA1" w14:textId="77777777" w:rsidR="00535F38" w:rsidRDefault="00535F38">
      <w:pPr>
        <w:pStyle w:val="Ttulo2"/>
      </w:pPr>
    </w:p>
    <w:p w14:paraId="2FEC6EF3" w14:textId="77777777" w:rsidR="00535F38" w:rsidRDefault="00000000">
      <w:pPr>
        <w:pStyle w:val="Ttulo2"/>
      </w:pPr>
      <w:bookmarkStart w:id="5" w:name="_Toc230351835"/>
      <w:r>
        <w:t>Metodología para la asignación de nomenclatura predial rural</w:t>
      </w:r>
      <w:bookmarkEnd w:id="5"/>
    </w:p>
    <w:p w14:paraId="1C69225E" w14:textId="77777777" w:rsidR="00535F38" w:rsidRDefault="00535F38"/>
    <w:p w14:paraId="08582B92" w14:textId="77777777" w:rsidR="00535F38" w:rsidRDefault="00000000">
      <w:pPr>
        <w:spacing w:after="160" w:line="259" w:lineRule="auto"/>
        <w:jc w:val="both"/>
      </w:pPr>
      <w:r>
        <w:t>La asignación de nomenclatura predial rural se basa en la identificación jerárquica de la red vial y la medición de la distancia desde un punto de origen del municipio hasta el acceso al predio. Este procedimiento permite generar una referencia única que facilita la ubicación espacial de los predios dentro del territorio municipal.</w:t>
      </w:r>
    </w:p>
    <w:p w14:paraId="398C3517" w14:textId="77777777" w:rsidR="00535F38" w:rsidRDefault="00000000">
      <w:pPr>
        <w:pStyle w:val="Ttulo3"/>
      </w:pPr>
      <w:bookmarkStart w:id="6" w:name="_Toc230351836"/>
      <w:r>
        <w:t>Procedimiento metodológico</w:t>
      </w:r>
      <w:bookmarkEnd w:id="6"/>
    </w:p>
    <w:p w14:paraId="52DD7DE9" w14:textId="77777777" w:rsidR="00535F38" w:rsidRDefault="00000000">
      <w:pPr>
        <w:spacing w:after="160" w:line="259" w:lineRule="auto"/>
      </w:pPr>
      <w:r>
        <w:t>Para la construcción del sistema de nomenclatura rural se deben desarrollar las siguientes etapas:</w:t>
      </w:r>
    </w:p>
    <w:p w14:paraId="15BA6D4C" w14:textId="248F65A3" w:rsidR="00076760" w:rsidRDefault="00000000" w:rsidP="00076760">
      <w:pPr>
        <w:keepNext/>
        <w:numPr>
          <w:ilvl w:val="0"/>
          <w:numId w:val="7"/>
        </w:numPr>
        <w:pBdr>
          <w:top w:val="nil"/>
          <w:left w:val="nil"/>
          <w:bottom w:val="nil"/>
          <w:right w:val="nil"/>
          <w:between w:val="nil"/>
        </w:pBdr>
        <w:spacing w:after="0" w:line="259" w:lineRule="auto"/>
        <w:jc w:val="both"/>
      </w:pPr>
      <w:r w:rsidRPr="00D97A58">
        <w:rPr>
          <w:b/>
          <w:bCs/>
          <w:color w:val="000000"/>
        </w:rPr>
        <w:t>Definición del punto de origen.</w:t>
      </w:r>
      <w:r w:rsidRPr="00D97A58">
        <w:rPr>
          <w:color w:val="000000"/>
        </w:rPr>
        <w:t xml:space="preserve"> Se debe establecer un punto cero (0) o punto de referencia dentro del municipio. Este punto generalmente corresponde a un lugar reconocido por la comunidad, como la plaza principal o el parque central del municipio, desde donde se inicia la medición de las distancias hacia el territorio rural.</w:t>
      </w:r>
      <w:r w:rsidR="00E15B22" w:rsidRPr="00D97A58">
        <w:rPr>
          <w:color w:val="000000"/>
        </w:rPr>
        <w:t xml:space="preserve"> (Ver Anexo </w:t>
      </w:r>
      <w:r w:rsidR="0036768D">
        <w:rPr>
          <w:color w:val="000000"/>
        </w:rPr>
        <w:t>1</w:t>
      </w:r>
      <w:r w:rsidR="00E15B22" w:rsidRPr="00D97A58">
        <w:rPr>
          <w:color w:val="000000"/>
        </w:rPr>
        <w:t>: Mapa Punto de Origen).</w:t>
      </w:r>
    </w:p>
    <w:p w14:paraId="6D39B772" w14:textId="77777777" w:rsidR="00076760" w:rsidRDefault="00076760" w:rsidP="00076760">
      <w:pPr>
        <w:spacing w:before="240" w:after="240" w:line="259" w:lineRule="auto"/>
        <w:jc w:val="both"/>
        <w:rPr>
          <w:i/>
          <w:iCs/>
          <w:color w:val="1F497D"/>
          <w:sz w:val="18"/>
          <w:szCs w:val="18"/>
        </w:rPr>
      </w:pPr>
      <w:r>
        <w:t xml:space="preserve">La medición de las distancias para la asignación de la identificación predial se realizará desde el punto de origen, siguiendo el recorrido de las vías hasta los puntos definidos como referencia en las salidas del municipio, las cuales se consignarán en la tabla “Formato para consignación de vías e hitos”, incluida en el </w:t>
      </w:r>
      <w:r>
        <w:lastRenderedPageBreak/>
        <w:t>Anexo. Esta tabla contendrá las salidas y los hitos establecidos, de manera que sirvan como punto de partida para la medición de los accesos a los predios.</w:t>
      </w:r>
    </w:p>
    <w:tbl>
      <w:tblPr>
        <w:tblStyle w:val="a0"/>
        <w:tblW w:w="8280" w:type="dxa"/>
        <w:tblInd w:w="255" w:type="dxa"/>
        <w:tblBorders>
          <w:top w:val="nil"/>
          <w:left w:val="nil"/>
          <w:bottom w:val="nil"/>
          <w:right w:val="nil"/>
          <w:insideH w:val="nil"/>
          <w:insideV w:val="nil"/>
        </w:tblBorders>
        <w:tblLayout w:type="fixed"/>
        <w:tblLook w:val="0600" w:firstRow="0" w:lastRow="0" w:firstColumn="0" w:lastColumn="0" w:noHBand="1" w:noVBand="1"/>
      </w:tblPr>
      <w:tblGrid>
        <w:gridCol w:w="1695"/>
        <w:gridCol w:w="2520"/>
        <w:gridCol w:w="2445"/>
        <w:gridCol w:w="1620"/>
      </w:tblGrid>
      <w:tr w:rsidR="00535F38" w14:paraId="7D4DBD17" w14:textId="77777777">
        <w:trPr>
          <w:trHeight w:val="755"/>
        </w:trPr>
        <w:tc>
          <w:tcPr>
            <w:tcW w:w="1695" w:type="dxa"/>
            <w:tcBorders>
              <w:top w:val="nil"/>
              <w:left w:val="nil"/>
              <w:bottom w:val="single" w:sz="9" w:space="0" w:color="FFFFFF"/>
              <w:right w:val="single" w:sz="4" w:space="0" w:color="FFFFFF"/>
            </w:tcBorders>
            <w:shd w:val="clear" w:color="auto" w:fill="70AD47"/>
            <w:tcMar>
              <w:top w:w="100" w:type="dxa"/>
              <w:left w:w="100" w:type="dxa"/>
              <w:bottom w:w="100" w:type="dxa"/>
              <w:right w:w="100" w:type="dxa"/>
            </w:tcMar>
          </w:tcPr>
          <w:p w14:paraId="649F529E" w14:textId="77777777" w:rsidR="00535F38" w:rsidRDefault="00000000">
            <w:pPr>
              <w:spacing w:after="0" w:line="259" w:lineRule="auto"/>
              <w:ind w:left="720"/>
              <w:jc w:val="both"/>
              <w:rPr>
                <w:b/>
                <w:bCs/>
                <w:color w:val="FFFFFF"/>
              </w:rPr>
            </w:pPr>
            <w:r>
              <w:rPr>
                <w:b/>
                <w:bCs/>
                <w:color w:val="FFFFFF"/>
              </w:rPr>
              <w:t>Número Salida</w:t>
            </w:r>
          </w:p>
        </w:tc>
        <w:tc>
          <w:tcPr>
            <w:tcW w:w="2520" w:type="dxa"/>
            <w:tcBorders>
              <w:top w:val="nil"/>
              <w:left w:val="single" w:sz="4" w:space="0" w:color="FFFFFF"/>
              <w:bottom w:val="single" w:sz="9" w:space="0" w:color="FFFFFF"/>
              <w:right w:val="single" w:sz="4" w:space="0" w:color="FFFFFF"/>
            </w:tcBorders>
            <w:shd w:val="clear" w:color="auto" w:fill="70AD47"/>
            <w:tcMar>
              <w:top w:w="100" w:type="dxa"/>
              <w:left w:w="100" w:type="dxa"/>
              <w:bottom w:w="100" w:type="dxa"/>
              <w:right w:w="100" w:type="dxa"/>
            </w:tcMar>
          </w:tcPr>
          <w:p w14:paraId="4F316432" w14:textId="77777777" w:rsidR="00535F38" w:rsidRDefault="00000000">
            <w:pPr>
              <w:spacing w:after="0" w:line="259" w:lineRule="auto"/>
              <w:ind w:left="720"/>
              <w:jc w:val="both"/>
              <w:rPr>
                <w:color w:val="FF0000"/>
                <w:sz w:val="18"/>
                <w:szCs w:val="18"/>
              </w:rPr>
            </w:pPr>
            <w:r>
              <w:rPr>
                <w:b/>
                <w:bCs/>
                <w:color w:val="FFFFFF"/>
              </w:rPr>
              <w:t>Vía</w:t>
            </w:r>
          </w:p>
        </w:tc>
        <w:tc>
          <w:tcPr>
            <w:tcW w:w="2445" w:type="dxa"/>
            <w:tcBorders>
              <w:top w:val="nil"/>
              <w:left w:val="single" w:sz="4" w:space="0" w:color="FFFFFF"/>
              <w:bottom w:val="single" w:sz="9" w:space="0" w:color="FFFFFF"/>
              <w:right w:val="single" w:sz="4" w:space="0" w:color="FFFFFF"/>
            </w:tcBorders>
            <w:shd w:val="clear" w:color="auto" w:fill="70AD47"/>
            <w:tcMar>
              <w:top w:w="100" w:type="dxa"/>
              <w:left w:w="100" w:type="dxa"/>
              <w:bottom w:w="100" w:type="dxa"/>
              <w:right w:w="100" w:type="dxa"/>
            </w:tcMar>
          </w:tcPr>
          <w:p w14:paraId="34DDA21D" w14:textId="77777777" w:rsidR="00535F38" w:rsidRDefault="00000000">
            <w:pPr>
              <w:spacing w:after="0" w:line="259" w:lineRule="auto"/>
              <w:ind w:left="720"/>
              <w:jc w:val="both"/>
              <w:rPr>
                <w:color w:val="FF0000"/>
                <w:sz w:val="18"/>
                <w:szCs w:val="18"/>
              </w:rPr>
            </w:pPr>
            <w:r>
              <w:rPr>
                <w:b/>
                <w:bCs/>
                <w:color w:val="FFFFFF"/>
              </w:rPr>
              <w:t>Nombre Hito/Nodo</w:t>
            </w:r>
          </w:p>
        </w:tc>
        <w:tc>
          <w:tcPr>
            <w:tcW w:w="1620" w:type="dxa"/>
            <w:tcBorders>
              <w:top w:val="nil"/>
              <w:left w:val="single" w:sz="4" w:space="0" w:color="FFFFFF"/>
              <w:bottom w:val="single" w:sz="9" w:space="0" w:color="FFFFFF"/>
              <w:right w:val="nil"/>
            </w:tcBorders>
            <w:shd w:val="clear" w:color="auto" w:fill="70AD47"/>
            <w:tcMar>
              <w:top w:w="100" w:type="dxa"/>
              <w:left w:w="100" w:type="dxa"/>
              <w:bottom w:w="100" w:type="dxa"/>
              <w:right w:w="100" w:type="dxa"/>
            </w:tcMar>
          </w:tcPr>
          <w:p w14:paraId="35A1051B" w14:textId="77777777" w:rsidR="00535F38" w:rsidRDefault="00000000">
            <w:pPr>
              <w:widowControl w:val="0"/>
              <w:pBdr>
                <w:top w:val="nil"/>
                <w:left w:val="nil"/>
                <w:bottom w:val="nil"/>
                <w:right w:val="nil"/>
                <w:between w:val="nil"/>
              </w:pBdr>
              <w:spacing w:after="0" w:line="276" w:lineRule="auto"/>
              <w:rPr>
                <w:color w:val="FF0000"/>
                <w:sz w:val="18"/>
                <w:szCs w:val="18"/>
              </w:rPr>
            </w:pPr>
            <w:r>
              <w:rPr>
                <w:b/>
                <w:bCs/>
                <w:color w:val="FFFFFF"/>
              </w:rPr>
              <w:t>Abscisa de Hito de partida</w:t>
            </w:r>
          </w:p>
        </w:tc>
      </w:tr>
      <w:tr w:rsidR="00535F38" w14:paraId="0D9E6EB7" w14:textId="77777777" w:rsidTr="009A55DE">
        <w:trPr>
          <w:trHeight w:val="44"/>
        </w:trPr>
        <w:tc>
          <w:tcPr>
            <w:tcW w:w="1695" w:type="dxa"/>
            <w:tcBorders>
              <w:top w:val="single" w:sz="4" w:space="0" w:color="FFFFFF"/>
              <w:left w:val="nil"/>
              <w:bottom w:val="single" w:sz="4" w:space="0" w:color="FFFFFF"/>
              <w:right w:val="single" w:sz="4" w:space="0" w:color="FFFFFF"/>
            </w:tcBorders>
            <w:shd w:val="clear" w:color="auto" w:fill="C6E0B4"/>
            <w:tcMar>
              <w:top w:w="100" w:type="dxa"/>
              <w:left w:w="100" w:type="dxa"/>
              <w:bottom w:w="100" w:type="dxa"/>
              <w:right w:w="100" w:type="dxa"/>
            </w:tcMar>
          </w:tcPr>
          <w:p w14:paraId="2A5C04DB" w14:textId="77777777" w:rsidR="00535F38" w:rsidRDefault="00000000">
            <w:pPr>
              <w:spacing w:after="0" w:line="259" w:lineRule="auto"/>
              <w:ind w:left="720"/>
              <w:jc w:val="both"/>
            </w:pPr>
            <w:r>
              <w:t>1</w:t>
            </w:r>
          </w:p>
        </w:tc>
        <w:tc>
          <w:tcPr>
            <w:tcW w:w="2520" w:type="dxa"/>
            <w:tcBorders>
              <w:top w:val="single" w:sz="4" w:space="0" w:color="FFFFFF"/>
              <w:left w:val="single" w:sz="4" w:space="0" w:color="FFFFFF"/>
              <w:bottom w:val="single" w:sz="4" w:space="0" w:color="FFFFFF"/>
              <w:right w:val="single" w:sz="4" w:space="0" w:color="FFFFFF"/>
            </w:tcBorders>
            <w:shd w:val="clear" w:color="auto" w:fill="C6E0B4"/>
            <w:tcMar>
              <w:top w:w="100" w:type="dxa"/>
              <w:left w:w="100" w:type="dxa"/>
              <w:bottom w:w="100" w:type="dxa"/>
              <w:right w:w="100" w:type="dxa"/>
            </w:tcMar>
          </w:tcPr>
          <w:p w14:paraId="273315CF" w14:textId="77777777" w:rsidR="00535F38" w:rsidRDefault="00000000">
            <w:pPr>
              <w:widowControl w:val="0"/>
              <w:pBdr>
                <w:top w:val="nil"/>
                <w:left w:val="nil"/>
                <w:bottom w:val="nil"/>
                <w:right w:val="nil"/>
                <w:between w:val="nil"/>
              </w:pBdr>
              <w:spacing w:after="0" w:line="276" w:lineRule="auto"/>
              <w:rPr>
                <w:color w:val="FF0000"/>
                <w:sz w:val="18"/>
                <w:szCs w:val="18"/>
              </w:rPr>
            </w:pPr>
            <w:r>
              <w:t>Vía Mercedes a Santa Lucía</w:t>
            </w:r>
          </w:p>
        </w:tc>
        <w:tc>
          <w:tcPr>
            <w:tcW w:w="2445" w:type="dxa"/>
            <w:tcBorders>
              <w:top w:val="single" w:sz="4" w:space="0" w:color="FFFFFF"/>
              <w:left w:val="single" w:sz="4" w:space="0" w:color="FFFFFF"/>
              <w:bottom w:val="single" w:sz="4" w:space="0" w:color="FFFFFF"/>
              <w:right w:val="single" w:sz="4" w:space="0" w:color="FFFFFF"/>
            </w:tcBorders>
            <w:shd w:val="clear" w:color="auto" w:fill="C6E0B4"/>
            <w:tcMar>
              <w:top w:w="100" w:type="dxa"/>
              <w:left w:w="100" w:type="dxa"/>
              <w:bottom w:w="100" w:type="dxa"/>
              <w:right w:w="100" w:type="dxa"/>
            </w:tcMar>
          </w:tcPr>
          <w:p w14:paraId="6DD86E47" w14:textId="77777777" w:rsidR="00535F38" w:rsidRDefault="00000000">
            <w:pPr>
              <w:widowControl w:val="0"/>
              <w:pBdr>
                <w:top w:val="nil"/>
                <w:left w:val="nil"/>
                <w:bottom w:val="nil"/>
                <w:right w:val="nil"/>
                <w:between w:val="nil"/>
              </w:pBdr>
              <w:spacing w:after="0" w:line="276" w:lineRule="auto"/>
              <w:rPr>
                <w:color w:val="FF0000"/>
                <w:sz w:val="18"/>
                <w:szCs w:val="18"/>
              </w:rPr>
            </w:pPr>
            <w:r>
              <w:t>Mancera a Blanco y Negro</w:t>
            </w:r>
          </w:p>
        </w:tc>
        <w:tc>
          <w:tcPr>
            <w:tcW w:w="1620" w:type="dxa"/>
            <w:tcBorders>
              <w:top w:val="single" w:sz="4" w:space="0" w:color="FFFFFF"/>
              <w:left w:val="single" w:sz="4" w:space="0" w:color="FFFFFF"/>
              <w:bottom w:val="single" w:sz="4" w:space="0" w:color="FFFFFF"/>
              <w:right w:val="nil"/>
            </w:tcBorders>
            <w:shd w:val="clear" w:color="auto" w:fill="C6E0B4"/>
            <w:tcMar>
              <w:top w:w="100" w:type="dxa"/>
              <w:left w:w="100" w:type="dxa"/>
              <w:bottom w:w="100" w:type="dxa"/>
              <w:right w:w="100" w:type="dxa"/>
            </w:tcMar>
          </w:tcPr>
          <w:p w14:paraId="230B8FF5" w14:textId="77777777" w:rsidR="00535F38" w:rsidRDefault="00000000">
            <w:pPr>
              <w:spacing w:after="0" w:line="259" w:lineRule="auto"/>
              <w:jc w:val="both"/>
              <w:rPr>
                <w:color w:val="FF0000"/>
                <w:sz w:val="18"/>
                <w:szCs w:val="18"/>
              </w:rPr>
            </w:pPr>
            <w:r>
              <w:t>K4+100.71</w:t>
            </w:r>
          </w:p>
        </w:tc>
      </w:tr>
      <w:tr w:rsidR="00535F38" w14:paraId="1618F05C" w14:textId="77777777" w:rsidTr="009A55DE">
        <w:trPr>
          <w:trHeight w:val="250"/>
        </w:trPr>
        <w:tc>
          <w:tcPr>
            <w:tcW w:w="1695" w:type="dxa"/>
            <w:tcBorders>
              <w:top w:val="single" w:sz="4" w:space="0" w:color="FFFFFF"/>
              <w:left w:val="nil"/>
              <w:bottom w:val="single" w:sz="4" w:space="0" w:color="FFFFFF"/>
              <w:right w:val="single" w:sz="4" w:space="0" w:color="FFFFFF"/>
            </w:tcBorders>
            <w:shd w:val="clear" w:color="auto" w:fill="E2EFDA"/>
            <w:tcMar>
              <w:top w:w="100" w:type="dxa"/>
              <w:left w:w="100" w:type="dxa"/>
              <w:bottom w:w="100" w:type="dxa"/>
              <w:right w:w="100" w:type="dxa"/>
            </w:tcMar>
          </w:tcPr>
          <w:p w14:paraId="120A2B9D" w14:textId="77777777" w:rsidR="00535F38" w:rsidRDefault="00000000">
            <w:pPr>
              <w:spacing w:after="0" w:line="259" w:lineRule="auto"/>
              <w:ind w:left="720"/>
              <w:jc w:val="both"/>
            </w:pPr>
            <w:r>
              <w:t>2</w:t>
            </w:r>
          </w:p>
        </w:tc>
        <w:tc>
          <w:tcPr>
            <w:tcW w:w="2520" w:type="dxa"/>
            <w:tcBorders>
              <w:top w:val="single" w:sz="4" w:space="0" w:color="FFFFFF"/>
              <w:left w:val="single" w:sz="4" w:space="0" w:color="FFFFFF"/>
              <w:bottom w:val="single" w:sz="4" w:space="0" w:color="FFFFFF"/>
              <w:right w:val="single" w:sz="4" w:space="0" w:color="FFFFFF"/>
            </w:tcBorders>
            <w:shd w:val="clear" w:color="auto" w:fill="E2EFDA"/>
            <w:tcMar>
              <w:top w:w="100" w:type="dxa"/>
              <w:left w:w="100" w:type="dxa"/>
              <w:bottom w:w="100" w:type="dxa"/>
              <w:right w:w="100" w:type="dxa"/>
            </w:tcMar>
          </w:tcPr>
          <w:p w14:paraId="2B37E44D" w14:textId="77777777" w:rsidR="00535F38" w:rsidRDefault="00000000">
            <w:pPr>
              <w:widowControl w:val="0"/>
              <w:pBdr>
                <w:top w:val="nil"/>
                <w:left w:val="nil"/>
                <w:bottom w:val="nil"/>
                <w:right w:val="nil"/>
                <w:between w:val="nil"/>
              </w:pBdr>
              <w:spacing w:after="0" w:line="276" w:lineRule="auto"/>
              <w:rPr>
                <w:color w:val="FF0000"/>
                <w:sz w:val="18"/>
                <w:szCs w:val="18"/>
              </w:rPr>
            </w:pPr>
            <w:r>
              <w:t>Vía San José El Higuerón</w:t>
            </w:r>
          </w:p>
        </w:tc>
        <w:tc>
          <w:tcPr>
            <w:tcW w:w="2445" w:type="dxa"/>
            <w:tcBorders>
              <w:top w:val="single" w:sz="4" w:space="0" w:color="FFFFFF"/>
              <w:left w:val="single" w:sz="4" w:space="0" w:color="FFFFFF"/>
              <w:bottom w:val="single" w:sz="4" w:space="0" w:color="FFFFFF"/>
              <w:right w:val="single" w:sz="4" w:space="0" w:color="FFFFFF"/>
            </w:tcBorders>
            <w:shd w:val="clear" w:color="auto" w:fill="E2EFDA"/>
            <w:tcMar>
              <w:top w:w="100" w:type="dxa"/>
              <w:left w:w="100" w:type="dxa"/>
              <w:bottom w:w="100" w:type="dxa"/>
              <w:right w:w="100" w:type="dxa"/>
            </w:tcMar>
          </w:tcPr>
          <w:p w14:paraId="1A3E35A4" w14:textId="77777777" w:rsidR="00535F38" w:rsidRDefault="00000000">
            <w:pPr>
              <w:widowControl w:val="0"/>
              <w:pBdr>
                <w:top w:val="nil"/>
                <w:left w:val="nil"/>
                <w:bottom w:val="nil"/>
                <w:right w:val="nil"/>
                <w:between w:val="nil"/>
              </w:pBdr>
              <w:spacing w:after="0" w:line="276" w:lineRule="auto"/>
              <w:rPr>
                <w:color w:val="FF0000"/>
                <w:sz w:val="18"/>
                <w:szCs w:val="18"/>
              </w:rPr>
            </w:pPr>
            <w:r>
              <w:t>Hacienda San José</w:t>
            </w:r>
          </w:p>
        </w:tc>
        <w:tc>
          <w:tcPr>
            <w:tcW w:w="1620" w:type="dxa"/>
            <w:tcBorders>
              <w:top w:val="single" w:sz="4" w:space="0" w:color="FFFFFF"/>
              <w:left w:val="single" w:sz="4" w:space="0" w:color="FFFFFF"/>
              <w:bottom w:val="single" w:sz="4" w:space="0" w:color="FFFFFF"/>
              <w:right w:val="nil"/>
            </w:tcBorders>
            <w:shd w:val="clear" w:color="auto" w:fill="E2EFDA"/>
            <w:tcMar>
              <w:top w:w="100" w:type="dxa"/>
              <w:left w:w="100" w:type="dxa"/>
              <w:bottom w:w="100" w:type="dxa"/>
              <w:right w:w="100" w:type="dxa"/>
            </w:tcMar>
          </w:tcPr>
          <w:p w14:paraId="5F9C9BFC" w14:textId="77777777" w:rsidR="00535F38" w:rsidRDefault="00000000">
            <w:pPr>
              <w:spacing w:after="0" w:line="259" w:lineRule="auto"/>
              <w:jc w:val="both"/>
              <w:rPr>
                <w:color w:val="FF0000"/>
                <w:sz w:val="18"/>
                <w:szCs w:val="18"/>
              </w:rPr>
            </w:pPr>
            <w:r>
              <w:t>K4+656.04</w:t>
            </w:r>
          </w:p>
        </w:tc>
      </w:tr>
      <w:tr w:rsidR="00535F38" w14:paraId="6B7D5AB2" w14:textId="77777777" w:rsidTr="009A55DE">
        <w:trPr>
          <w:trHeight w:val="186"/>
        </w:trPr>
        <w:tc>
          <w:tcPr>
            <w:tcW w:w="1695" w:type="dxa"/>
            <w:tcBorders>
              <w:top w:val="single" w:sz="4" w:space="0" w:color="FFFFFF"/>
              <w:left w:val="nil"/>
              <w:bottom w:val="single" w:sz="4" w:space="0" w:color="FFFFFF"/>
              <w:right w:val="single" w:sz="4" w:space="0" w:color="FFFFFF"/>
            </w:tcBorders>
            <w:shd w:val="clear" w:color="auto" w:fill="C6E0B4"/>
            <w:tcMar>
              <w:top w:w="100" w:type="dxa"/>
              <w:left w:w="100" w:type="dxa"/>
              <w:bottom w:w="100" w:type="dxa"/>
              <w:right w:w="100" w:type="dxa"/>
            </w:tcMar>
          </w:tcPr>
          <w:p w14:paraId="55C9BCC8" w14:textId="77777777" w:rsidR="00535F38" w:rsidRDefault="00000000">
            <w:pPr>
              <w:spacing w:after="0" w:line="259" w:lineRule="auto"/>
              <w:ind w:left="720"/>
              <w:jc w:val="both"/>
            </w:pPr>
            <w:r>
              <w:t>3</w:t>
            </w:r>
          </w:p>
        </w:tc>
        <w:tc>
          <w:tcPr>
            <w:tcW w:w="2520" w:type="dxa"/>
            <w:tcBorders>
              <w:top w:val="single" w:sz="4" w:space="0" w:color="FFFFFF"/>
              <w:left w:val="single" w:sz="4" w:space="0" w:color="FFFFFF"/>
              <w:bottom w:val="single" w:sz="4" w:space="0" w:color="FFFFFF"/>
              <w:right w:val="single" w:sz="4" w:space="0" w:color="FFFFFF"/>
            </w:tcBorders>
            <w:shd w:val="clear" w:color="auto" w:fill="C6E0B4"/>
            <w:tcMar>
              <w:top w:w="100" w:type="dxa"/>
              <w:left w:w="100" w:type="dxa"/>
              <w:bottom w:w="100" w:type="dxa"/>
              <w:right w:w="100" w:type="dxa"/>
            </w:tcMar>
          </w:tcPr>
          <w:p w14:paraId="375C29CF" w14:textId="77777777" w:rsidR="00535F38" w:rsidRDefault="00000000">
            <w:pPr>
              <w:widowControl w:val="0"/>
              <w:pBdr>
                <w:top w:val="nil"/>
                <w:left w:val="nil"/>
                <w:bottom w:val="nil"/>
                <w:right w:val="nil"/>
                <w:between w:val="nil"/>
              </w:pBdr>
              <w:spacing w:after="0" w:line="276" w:lineRule="auto"/>
              <w:rPr>
                <w:color w:val="FF0000"/>
                <w:sz w:val="18"/>
                <w:szCs w:val="18"/>
              </w:rPr>
            </w:pPr>
            <w:r>
              <w:t>Vía Girardot Bogotá</w:t>
            </w:r>
          </w:p>
        </w:tc>
        <w:tc>
          <w:tcPr>
            <w:tcW w:w="2445" w:type="dxa"/>
            <w:tcBorders>
              <w:top w:val="single" w:sz="4" w:space="0" w:color="FFFFFF"/>
              <w:left w:val="single" w:sz="4" w:space="0" w:color="FFFFFF"/>
              <w:bottom w:val="single" w:sz="4" w:space="0" w:color="FFFFFF"/>
              <w:right w:val="single" w:sz="4" w:space="0" w:color="FFFFFF"/>
            </w:tcBorders>
            <w:shd w:val="clear" w:color="auto" w:fill="C6E0B4"/>
            <w:tcMar>
              <w:top w:w="100" w:type="dxa"/>
              <w:left w:w="100" w:type="dxa"/>
              <w:bottom w:w="100" w:type="dxa"/>
              <w:right w:w="100" w:type="dxa"/>
            </w:tcMar>
          </w:tcPr>
          <w:p w14:paraId="65BCCC47" w14:textId="77777777" w:rsidR="00535F38" w:rsidRDefault="00000000">
            <w:pPr>
              <w:widowControl w:val="0"/>
              <w:pBdr>
                <w:top w:val="nil"/>
                <w:left w:val="nil"/>
                <w:bottom w:val="nil"/>
                <w:right w:val="nil"/>
                <w:between w:val="nil"/>
              </w:pBdr>
              <w:spacing w:after="0" w:line="276" w:lineRule="auto"/>
              <w:rPr>
                <w:color w:val="FF0000"/>
                <w:sz w:val="18"/>
                <w:szCs w:val="18"/>
              </w:rPr>
            </w:pPr>
            <w:r>
              <w:t xml:space="preserve">Camino Real </w:t>
            </w:r>
          </w:p>
        </w:tc>
        <w:tc>
          <w:tcPr>
            <w:tcW w:w="1620" w:type="dxa"/>
            <w:tcBorders>
              <w:top w:val="single" w:sz="4" w:space="0" w:color="FFFFFF"/>
              <w:left w:val="single" w:sz="4" w:space="0" w:color="FFFFFF"/>
              <w:bottom w:val="single" w:sz="4" w:space="0" w:color="FFFFFF"/>
              <w:right w:val="nil"/>
            </w:tcBorders>
            <w:shd w:val="clear" w:color="auto" w:fill="C6E0B4"/>
            <w:tcMar>
              <w:top w:w="100" w:type="dxa"/>
              <w:left w:w="100" w:type="dxa"/>
              <w:bottom w:w="100" w:type="dxa"/>
              <w:right w:w="100" w:type="dxa"/>
            </w:tcMar>
          </w:tcPr>
          <w:p w14:paraId="16F5B715" w14:textId="77777777" w:rsidR="00535F38" w:rsidRDefault="00000000">
            <w:pPr>
              <w:spacing w:after="0" w:line="259" w:lineRule="auto"/>
              <w:jc w:val="both"/>
              <w:rPr>
                <w:color w:val="FF0000"/>
                <w:sz w:val="18"/>
                <w:szCs w:val="18"/>
              </w:rPr>
            </w:pPr>
            <w:r>
              <w:t>K2+452.06</w:t>
            </w:r>
          </w:p>
        </w:tc>
      </w:tr>
      <w:tr w:rsidR="00535F38" w14:paraId="594605EA" w14:textId="77777777" w:rsidTr="009A55DE">
        <w:trPr>
          <w:trHeight w:val="264"/>
        </w:trPr>
        <w:tc>
          <w:tcPr>
            <w:tcW w:w="1695" w:type="dxa"/>
            <w:tcBorders>
              <w:top w:val="single" w:sz="4" w:space="0" w:color="FFFFFF"/>
              <w:left w:val="nil"/>
              <w:bottom w:val="single" w:sz="4" w:space="0" w:color="FFFFFF"/>
              <w:right w:val="single" w:sz="4" w:space="0" w:color="FFFFFF"/>
            </w:tcBorders>
            <w:shd w:val="clear" w:color="auto" w:fill="E2EFDA"/>
            <w:tcMar>
              <w:top w:w="100" w:type="dxa"/>
              <w:left w:w="100" w:type="dxa"/>
              <w:bottom w:w="100" w:type="dxa"/>
              <w:right w:w="100" w:type="dxa"/>
            </w:tcMar>
          </w:tcPr>
          <w:p w14:paraId="430D561A" w14:textId="77777777" w:rsidR="00535F38" w:rsidRDefault="00000000">
            <w:pPr>
              <w:spacing w:after="0" w:line="259" w:lineRule="auto"/>
              <w:ind w:left="720"/>
              <w:jc w:val="both"/>
            </w:pPr>
            <w:r>
              <w:t>4</w:t>
            </w:r>
          </w:p>
        </w:tc>
        <w:tc>
          <w:tcPr>
            <w:tcW w:w="2520" w:type="dxa"/>
            <w:tcBorders>
              <w:top w:val="single" w:sz="4" w:space="0" w:color="FFFFFF"/>
              <w:left w:val="single" w:sz="4" w:space="0" w:color="FFFFFF"/>
              <w:bottom w:val="single" w:sz="4" w:space="0" w:color="FFFFFF"/>
              <w:right w:val="single" w:sz="4" w:space="0" w:color="FFFFFF"/>
            </w:tcBorders>
            <w:shd w:val="clear" w:color="auto" w:fill="E2EFDA"/>
            <w:tcMar>
              <w:top w:w="100" w:type="dxa"/>
              <w:left w:w="100" w:type="dxa"/>
              <w:bottom w:w="100" w:type="dxa"/>
              <w:right w:w="100" w:type="dxa"/>
            </w:tcMar>
          </w:tcPr>
          <w:p w14:paraId="71ACEB99" w14:textId="77777777" w:rsidR="00535F38" w:rsidRDefault="00000000">
            <w:pPr>
              <w:widowControl w:val="0"/>
              <w:pBdr>
                <w:top w:val="nil"/>
                <w:left w:val="nil"/>
                <w:bottom w:val="nil"/>
                <w:right w:val="nil"/>
                <w:between w:val="nil"/>
              </w:pBdr>
              <w:spacing w:after="0" w:line="276" w:lineRule="auto"/>
              <w:rPr>
                <w:color w:val="FF0000"/>
                <w:sz w:val="18"/>
                <w:szCs w:val="18"/>
              </w:rPr>
            </w:pPr>
            <w:r>
              <w:t>Vía El Triunfo a La Paz</w:t>
            </w:r>
          </w:p>
        </w:tc>
        <w:tc>
          <w:tcPr>
            <w:tcW w:w="2445" w:type="dxa"/>
            <w:tcBorders>
              <w:top w:val="single" w:sz="4" w:space="0" w:color="FFFFFF"/>
              <w:left w:val="single" w:sz="4" w:space="0" w:color="FFFFFF"/>
              <w:bottom w:val="single" w:sz="4" w:space="0" w:color="FFFFFF"/>
              <w:right w:val="single" w:sz="4" w:space="0" w:color="FFFFFF"/>
            </w:tcBorders>
            <w:shd w:val="clear" w:color="auto" w:fill="E2EFDA"/>
            <w:tcMar>
              <w:top w:w="100" w:type="dxa"/>
              <w:left w:w="100" w:type="dxa"/>
              <w:bottom w:w="100" w:type="dxa"/>
              <w:right w:w="100" w:type="dxa"/>
            </w:tcMar>
          </w:tcPr>
          <w:p w14:paraId="11D749B7" w14:textId="77777777" w:rsidR="00535F38" w:rsidRDefault="00000000">
            <w:pPr>
              <w:spacing w:after="0" w:line="259" w:lineRule="auto"/>
              <w:jc w:val="both"/>
              <w:rPr>
                <w:color w:val="FF0000"/>
                <w:sz w:val="18"/>
                <w:szCs w:val="18"/>
              </w:rPr>
            </w:pPr>
            <w:r>
              <w:t>Camino real</w:t>
            </w:r>
          </w:p>
        </w:tc>
        <w:tc>
          <w:tcPr>
            <w:tcW w:w="1620" w:type="dxa"/>
            <w:tcBorders>
              <w:top w:val="single" w:sz="4" w:space="0" w:color="FFFFFF"/>
              <w:left w:val="single" w:sz="4" w:space="0" w:color="FFFFFF"/>
              <w:bottom w:val="single" w:sz="4" w:space="0" w:color="FFFFFF"/>
              <w:right w:val="nil"/>
            </w:tcBorders>
            <w:shd w:val="clear" w:color="auto" w:fill="E2EFDA"/>
            <w:tcMar>
              <w:top w:w="100" w:type="dxa"/>
              <w:left w:w="100" w:type="dxa"/>
              <w:bottom w:w="100" w:type="dxa"/>
              <w:right w:w="100" w:type="dxa"/>
            </w:tcMar>
          </w:tcPr>
          <w:p w14:paraId="0B33B226" w14:textId="77777777" w:rsidR="00535F38" w:rsidRDefault="00000000">
            <w:pPr>
              <w:spacing w:after="0" w:line="259" w:lineRule="auto"/>
              <w:jc w:val="both"/>
              <w:rPr>
                <w:color w:val="FF0000"/>
                <w:sz w:val="18"/>
                <w:szCs w:val="18"/>
              </w:rPr>
            </w:pPr>
            <w:r>
              <w:t>K0+338.17</w:t>
            </w:r>
          </w:p>
        </w:tc>
      </w:tr>
      <w:tr w:rsidR="00535F38" w14:paraId="47724F5B" w14:textId="77777777" w:rsidTr="009A55DE">
        <w:trPr>
          <w:trHeight w:val="199"/>
        </w:trPr>
        <w:tc>
          <w:tcPr>
            <w:tcW w:w="1695" w:type="dxa"/>
            <w:tcBorders>
              <w:top w:val="single" w:sz="4" w:space="0" w:color="FFFFFF"/>
              <w:left w:val="nil"/>
              <w:bottom w:val="single" w:sz="4" w:space="0" w:color="FFFFFF"/>
              <w:right w:val="single" w:sz="4" w:space="0" w:color="FFFFFF"/>
            </w:tcBorders>
            <w:shd w:val="clear" w:color="auto" w:fill="C6E0B4"/>
            <w:tcMar>
              <w:top w:w="100" w:type="dxa"/>
              <w:left w:w="100" w:type="dxa"/>
              <w:bottom w:w="100" w:type="dxa"/>
              <w:right w:w="100" w:type="dxa"/>
            </w:tcMar>
          </w:tcPr>
          <w:p w14:paraId="6E5DBEFE" w14:textId="77777777" w:rsidR="00535F38" w:rsidRDefault="00000000">
            <w:pPr>
              <w:spacing w:after="0" w:line="259" w:lineRule="auto"/>
              <w:ind w:left="720"/>
              <w:jc w:val="both"/>
            </w:pPr>
            <w:r>
              <w:t>6</w:t>
            </w:r>
          </w:p>
        </w:tc>
        <w:tc>
          <w:tcPr>
            <w:tcW w:w="2520" w:type="dxa"/>
            <w:tcBorders>
              <w:top w:val="single" w:sz="4" w:space="0" w:color="FFFFFF"/>
              <w:left w:val="single" w:sz="4" w:space="0" w:color="FFFFFF"/>
              <w:bottom w:val="single" w:sz="4" w:space="0" w:color="FFFFFF"/>
              <w:right w:val="single" w:sz="4" w:space="0" w:color="FFFFFF"/>
            </w:tcBorders>
            <w:shd w:val="clear" w:color="auto" w:fill="C6E0B4"/>
            <w:tcMar>
              <w:top w:w="100" w:type="dxa"/>
              <w:left w:w="100" w:type="dxa"/>
              <w:bottom w:w="100" w:type="dxa"/>
              <w:right w:w="100" w:type="dxa"/>
            </w:tcMar>
          </w:tcPr>
          <w:p w14:paraId="1D750013" w14:textId="77777777" w:rsidR="00535F38" w:rsidRDefault="00000000">
            <w:pPr>
              <w:widowControl w:val="0"/>
              <w:pBdr>
                <w:top w:val="nil"/>
                <w:left w:val="nil"/>
                <w:bottom w:val="nil"/>
                <w:right w:val="nil"/>
                <w:between w:val="nil"/>
              </w:pBdr>
              <w:spacing w:after="0" w:line="276" w:lineRule="auto"/>
              <w:rPr>
                <w:color w:val="FF0000"/>
                <w:sz w:val="18"/>
                <w:szCs w:val="18"/>
              </w:rPr>
            </w:pPr>
            <w:r>
              <w:t>Vía Anapoima Apicatá</w:t>
            </w:r>
          </w:p>
        </w:tc>
        <w:tc>
          <w:tcPr>
            <w:tcW w:w="2445" w:type="dxa"/>
            <w:tcBorders>
              <w:top w:val="single" w:sz="4" w:space="0" w:color="FFFFFF"/>
              <w:left w:val="single" w:sz="4" w:space="0" w:color="FFFFFF"/>
              <w:bottom w:val="single" w:sz="4" w:space="0" w:color="FFFFFF"/>
              <w:right w:val="single" w:sz="4" w:space="0" w:color="FFFFFF"/>
            </w:tcBorders>
            <w:shd w:val="clear" w:color="auto" w:fill="C6E0B4"/>
            <w:tcMar>
              <w:top w:w="100" w:type="dxa"/>
              <w:left w:w="100" w:type="dxa"/>
              <w:bottom w:w="100" w:type="dxa"/>
              <w:right w:w="100" w:type="dxa"/>
            </w:tcMar>
          </w:tcPr>
          <w:p w14:paraId="2C909EA9" w14:textId="77777777" w:rsidR="00535F38" w:rsidRDefault="00000000">
            <w:pPr>
              <w:spacing w:after="0" w:line="259" w:lineRule="auto"/>
              <w:jc w:val="both"/>
              <w:rPr>
                <w:color w:val="FF0000"/>
                <w:sz w:val="18"/>
                <w:szCs w:val="18"/>
              </w:rPr>
            </w:pPr>
            <w:r>
              <w:t>Tres caminos</w:t>
            </w:r>
          </w:p>
        </w:tc>
        <w:tc>
          <w:tcPr>
            <w:tcW w:w="1620" w:type="dxa"/>
            <w:tcBorders>
              <w:top w:val="single" w:sz="4" w:space="0" w:color="FFFFFF"/>
              <w:left w:val="single" w:sz="4" w:space="0" w:color="FFFFFF"/>
              <w:bottom w:val="single" w:sz="4" w:space="0" w:color="FFFFFF"/>
              <w:right w:val="nil"/>
            </w:tcBorders>
            <w:shd w:val="clear" w:color="auto" w:fill="C6E0B4"/>
            <w:tcMar>
              <w:top w:w="100" w:type="dxa"/>
              <w:left w:w="100" w:type="dxa"/>
              <w:bottom w:w="100" w:type="dxa"/>
              <w:right w:w="100" w:type="dxa"/>
            </w:tcMar>
          </w:tcPr>
          <w:p w14:paraId="4323975B" w14:textId="77777777" w:rsidR="00535F38" w:rsidRDefault="00000000">
            <w:pPr>
              <w:spacing w:after="0" w:line="259" w:lineRule="auto"/>
              <w:jc w:val="both"/>
              <w:rPr>
                <w:color w:val="FF0000"/>
                <w:sz w:val="18"/>
                <w:szCs w:val="18"/>
              </w:rPr>
            </w:pPr>
            <w:r>
              <w:t>K1+683.87</w:t>
            </w:r>
          </w:p>
        </w:tc>
      </w:tr>
      <w:tr w:rsidR="00535F38" w14:paraId="618E7199" w14:textId="77777777" w:rsidTr="009A55DE">
        <w:trPr>
          <w:trHeight w:val="278"/>
        </w:trPr>
        <w:tc>
          <w:tcPr>
            <w:tcW w:w="1695" w:type="dxa"/>
            <w:tcBorders>
              <w:top w:val="single" w:sz="4" w:space="0" w:color="FFFFFF"/>
              <w:left w:val="nil"/>
              <w:bottom w:val="single" w:sz="4" w:space="0" w:color="FFFFFF"/>
              <w:right w:val="single" w:sz="4" w:space="0" w:color="FFFFFF"/>
            </w:tcBorders>
            <w:shd w:val="clear" w:color="auto" w:fill="E2EFDA"/>
            <w:tcMar>
              <w:top w:w="100" w:type="dxa"/>
              <w:left w:w="100" w:type="dxa"/>
              <w:bottom w:w="100" w:type="dxa"/>
              <w:right w:w="100" w:type="dxa"/>
            </w:tcMar>
          </w:tcPr>
          <w:p w14:paraId="075B32F9" w14:textId="77777777" w:rsidR="00535F38" w:rsidRDefault="00000000">
            <w:pPr>
              <w:spacing w:after="0" w:line="259" w:lineRule="auto"/>
              <w:ind w:left="720"/>
              <w:jc w:val="both"/>
            </w:pPr>
            <w:r>
              <w:t>7</w:t>
            </w:r>
          </w:p>
        </w:tc>
        <w:tc>
          <w:tcPr>
            <w:tcW w:w="2520" w:type="dxa"/>
            <w:tcBorders>
              <w:top w:val="single" w:sz="4" w:space="0" w:color="FFFFFF"/>
              <w:left w:val="single" w:sz="4" w:space="0" w:color="FFFFFF"/>
              <w:bottom w:val="single" w:sz="4" w:space="0" w:color="FFFFFF"/>
              <w:right w:val="single" w:sz="4" w:space="0" w:color="FFFFFF"/>
            </w:tcBorders>
            <w:shd w:val="clear" w:color="auto" w:fill="E2EFDA"/>
            <w:tcMar>
              <w:top w:w="100" w:type="dxa"/>
              <w:left w:w="100" w:type="dxa"/>
              <w:bottom w:w="100" w:type="dxa"/>
              <w:right w:w="100" w:type="dxa"/>
            </w:tcMar>
          </w:tcPr>
          <w:p w14:paraId="50BF36EC" w14:textId="77777777" w:rsidR="00535F38" w:rsidRDefault="00000000">
            <w:pPr>
              <w:widowControl w:val="0"/>
              <w:pBdr>
                <w:top w:val="nil"/>
                <w:left w:val="nil"/>
                <w:bottom w:val="nil"/>
                <w:right w:val="nil"/>
                <w:between w:val="nil"/>
              </w:pBdr>
              <w:spacing w:after="0" w:line="276" w:lineRule="auto"/>
              <w:rPr>
                <w:color w:val="FF0000"/>
                <w:sz w:val="18"/>
                <w:szCs w:val="18"/>
              </w:rPr>
            </w:pPr>
            <w:r>
              <w:t>Vía Anapoima Girardot</w:t>
            </w:r>
          </w:p>
        </w:tc>
        <w:tc>
          <w:tcPr>
            <w:tcW w:w="2445" w:type="dxa"/>
            <w:tcBorders>
              <w:top w:val="single" w:sz="4" w:space="0" w:color="FFFFFF"/>
              <w:left w:val="single" w:sz="4" w:space="0" w:color="FFFFFF"/>
              <w:bottom w:val="single" w:sz="4" w:space="0" w:color="FFFFFF"/>
              <w:right w:val="single" w:sz="4" w:space="0" w:color="FFFFFF"/>
            </w:tcBorders>
            <w:shd w:val="clear" w:color="auto" w:fill="E2EFDA"/>
            <w:tcMar>
              <w:top w:w="100" w:type="dxa"/>
              <w:left w:w="100" w:type="dxa"/>
              <w:bottom w:w="100" w:type="dxa"/>
              <w:right w:w="100" w:type="dxa"/>
            </w:tcMar>
          </w:tcPr>
          <w:p w14:paraId="52AAEBFA" w14:textId="77777777" w:rsidR="00535F38" w:rsidRDefault="00000000">
            <w:pPr>
              <w:spacing w:after="0" w:line="259" w:lineRule="auto"/>
              <w:jc w:val="both"/>
              <w:rPr>
                <w:color w:val="FF0000"/>
                <w:sz w:val="18"/>
                <w:szCs w:val="18"/>
              </w:rPr>
            </w:pPr>
            <w:r>
              <w:t>El Ambucal</w:t>
            </w:r>
          </w:p>
        </w:tc>
        <w:tc>
          <w:tcPr>
            <w:tcW w:w="1620" w:type="dxa"/>
            <w:tcBorders>
              <w:top w:val="single" w:sz="4" w:space="0" w:color="FFFFFF"/>
              <w:left w:val="single" w:sz="4" w:space="0" w:color="FFFFFF"/>
              <w:bottom w:val="single" w:sz="4" w:space="0" w:color="FFFFFF"/>
              <w:right w:val="nil"/>
            </w:tcBorders>
            <w:shd w:val="clear" w:color="auto" w:fill="E2EFDA"/>
            <w:tcMar>
              <w:top w:w="100" w:type="dxa"/>
              <w:left w:w="100" w:type="dxa"/>
              <w:bottom w:w="100" w:type="dxa"/>
              <w:right w:w="100" w:type="dxa"/>
            </w:tcMar>
          </w:tcPr>
          <w:p w14:paraId="022BB369" w14:textId="77777777" w:rsidR="00535F38" w:rsidRDefault="00000000">
            <w:pPr>
              <w:spacing w:after="0" w:line="259" w:lineRule="auto"/>
              <w:jc w:val="both"/>
              <w:rPr>
                <w:color w:val="FF0000"/>
                <w:sz w:val="18"/>
                <w:szCs w:val="18"/>
              </w:rPr>
            </w:pPr>
            <w:r>
              <w:t>K1+423.18</w:t>
            </w:r>
          </w:p>
        </w:tc>
      </w:tr>
      <w:tr w:rsidR="00535F38" w14:paraId="4E2F35B9" w14:textId="77777777" w:rsidTr="009A55DE">
        <w:trPr>
          <w:trHeight w:val="72"/>
        </w:trPr>
        <w:tc>
          <w:tcPr>
            <w:tcW w:w="1695" w:type="dxa"/>
            <w:tcBorders>
              <w:top w:val="single" w:sz="4" w:space="0" w:color="FFFFFF"/>
              <w:left w:val="nil"/>
              <w:bottom w:val="nil"/>
              <w:right w:val="single" w:sz="4" w:space="0" w:color="FFFFFF"/>
            </w:tcBorders>
            <w:shd w:val="clear" w:color="auto" w:fill="C6E0B4"/>
            <w:tcMar>
              <w:top w:w="100" w:type="dxa"/>
              <w:left w:w="100" w:type="dxa"/>
              <w:bottom w:w="100" w:type="dxa"/>
              <w:right w:w="100" w:type="dxa"/>
            </w:tcMar>
          </w:tcPr>
          <w:p w14:paraId="30A8EC1A" w14:textId="77777777" w:rsidR="00535F38" w:rsidRDefault="00000000">
            <w:pPr>
              <w:spacing w:after="0" w:line="259" w:lineRule="auto"/>
              <w:ind w:left="720"/>
              <w:jc w:val="both"/>
            </w:pPr>
            <w:r>
              <w:t>9</w:t>
            </w:r>
          </w:p>
        </w:tc>
        <w:tc>
          <w:tcPr>
            <w:tcW w:w="2520" w:type="dxa"/>
            <w:tcBorders>
              <w:top w:val="single" w:sz="4" w:space="0" w:color="FFFFFF"/>
              <w:left w:val="single" w:sz="4" w:space="0" w:color="FFFFFF"/>
              <w:bottom w:val="nil"/>
              <w:right w:val="single" w:sz="4" w:space="0" w:color="FFFFFF"/>
            </w:tcBorders>
            <w:shd w:val="clear" w:color="auto" w:fill="C6E0B4"/>
            <w:tcMar>
              <w:top w:w="100" w:type="dxa"/>
              <w:left w:w="100" w:type="dxa"/>
              <w:bottom w:w="100" w:type="dxa"/>
              <w:right w:w="100" w:type="dxa"/>
            </w:tcMar>
          </w:tcPr>
          <w:p w14:paraId="5B76730A" w14:textId="77777777" w:rsidR="00535F38" w:rsidRDefault="00000000">
            <w:pPr>
              <w:widowControl w:val="0"/>
              <w:pBdr>
                <w:top w:val="nil"/>
                <w:left w:val="nil"/>
                <w:bottom w:val="nil"/>
                <w:right w:val="nil"/>
                <w:between w:val="nil"/>
              </w:pBdr>
              <w:spacing w:after="0" w:line="276" w:lineRule="auto"/>
              <w:rPr>
                <w:color w:val="FF0000"/>
                <w:sz w:val="18"/>
                <w:szCs w:val="18"/>
              </w:rPr>
            </w:pPr>
            <w:r>
              <w:t>Vía San Antonio</w:t>
            </w:r>
          </w:p>
        </w:tc>
        <w:tc>
          <w:tcPr>
            <w:tcW w:w="2445" w:type="dxa"/>
            <w:tcBorders>
              <w:top w:val="single" w:sz="4" w:space="0" w:color="FFFFFF"/>
              <w:left w:val="single" w:sz="4" w:space="0" w:color="FFFFFF"/>
              <w:bottom w:val="nil"/>
              <w:right w:val="single" w:sz="4" w:space="0" w:color="FFFFFF"/>
            </w:tcBorders>
            <w:shd w:val="clear" w:color="auto" w:fill="C6E0B4"/>
            <w:tcMar>
              <w:top w:w="100" w:type="dxa"/>
              <w:left w:w="100" w:type="dxa"/>
              <w:bottom w:w="100" w:type="dxa"/>
              <w:right w:w="100" w:type="dxa"/>
            </w:tcMar>
          </w:tcPr>
          <w:p w14:paraId="6A283F6A" w14:textId="77777777" w:rsidR="00535F38" w:rsidRDefault="00000000">
            <w:pPr>
              <w:widowControl w:val="0"/>
              <w:pBdr>
                <w:top w:val="nil"/>
                <w:left w:val="nil"/>
                <w:bottom w:val="nil"/>
                <w:right w:val="nil"/>
                <w:between w:val="nil"/>
              </w:pBdr>
              <w:spacing w:after="0" w:line="276" w:lineRule="auto"/>
              <w:rPr>
                <w:color w:val="FF0000"/>
                <w:sz w:val="18"/>
                <w:szCs w:val="18"/>
              </w:rPr>
            </w:pPr>
            <w:r>
              <w:t>Quebrada Sócota</w:t>
            </w:r>
          </w:p>
        </w:tc>
        <w:tc>
          <w:tcPr>
            <w:tcW w:w="1620" w:type="dxa"/>
            <w:tcBorders>
              <w:top w:val="single" w:sz="4" w:space="0" w:color="FFFFFF"/>
              <w:left w:val="single" w:sz="4" w:space="0" w:color="FFFFFF"/>
              <w:bottom w:val="nil"/>
              <w:right w:val="nil"/>
            </w:tcBorders>
            <w:shd w:val="clear" w:color="auto" w:fill="C6E0B4"/>
            <w:tcMar>
              <w:top w:w="100" w:type="dxa"/>
              <w:left w:w="100" w:type="dxa"/>
              <w:bottom w:w="100" w:type="dxa"/>
              <w:right w:w="100" w:type="dxa"/>
            </w:tcMar>
          </w:tcPr>
          <w:p w14:paraId="2515BE38" w14:textId="77777777" w:rsidR="00535F38" w:rsidRDefault="00000000" w:rsidP="00076760">
            <w:pPr>
              <w:keepNext/>
              <w:spacing w:after="0" w:line="259" w:lineRule="auto"/>
              <w:jc w:val="both"/>
              <w:rPr>
                <w:color w:val="FF0000"/>
                <w:sz w:val="18"/>
                <w:szCs w:val="18"/>
              </w:rPr>
            </w:pPr>
            <w:r>
              <w:t>K1+521.17</w:t>
            </w:r>
          </w:p>
        </w:tc>
      </w:tr>
    </w:tbl>
    <w:p w14:paraId="042CC9B6" w14:textId="2E3C7FD1" w:rsidR="00535F38" w:rsidRDefault="00076760" w:rsidP="00D63176">
      <w:pPr>
        <w:pStyle w:val="Descripcin"/>
        <w:jc w:val="center"/>
        <w:rPr>
          <w:color w:val="FF0000"/>
        </w:rPr>
      </w:pPr>
      <w:r>
        <w:t xml:space="preserve">Tabla 1: </w:t>
      </w:r>
      <w:r w:rsidRPr="00F85623">
        <w:t xml:space="preserve">Tabla </w:t>
      </w:r>
      <w:r>
        <w:t xml:space="preserve">con </w:t>
      </w:r>
      <w:r w:rsidRPr="00F85623">
        <w:t xml:space="preserve">ejemplo para consignación </w:t>
      </w:r>
      <w:r w:rsidR="00DD55EA">
        <w:t>de salidas municipales</w:t>
      </w:r>
      <w:r w:rsidRPr="00F85623">
        <w:t>.</w:t>
      </w:r>
      <w:r w:rsidR="00DD55EA">
        <w:t xml:space="preserve"> Elaborado por CiuData*</w:t>
      </w:r>
    </w:p>
    <w:p w14:paraId="4542F3E1" w14:textId="77777777" w:rsidR="00535F38" w:rsidRDefault="00000000">
      <w:pPr>
        <w:numPr>
          <w:ilvl w:val="0"/>
          <w:numId w:val="7"/>
        </w:numPr>
        <w:pBdr>
          <w:top w:val="nil"/>
          <w:left w:val="nil"/>
          <w:bottom w:val="nil"/>
          <w:right w:val="nil"/>
          <w:between w:val="nil"/>
        </w:pBdr>
        <w:spacing w:after="160" w:line="259" w:lineRule="auto"/>
        <w:jc w:val="both"/>
        <w:rPr>
          <w:color w:val="EE0000"/>
        </w:rPr>
      </w:pPr>
      <w:r>
        <w:rPr>
          <w:b/>
          <w:bCs/>
          <w:color w:val="000000"/>
        </w:rPr>
        <w:t>Delimitación territorial.</w:t>
      </w:r>
      <w:r>
        <w:rPr>
          <w:color w:val="000000"/>
        </w:rPr>
        <w:t xml:space="preserve"> Sobre la cartografía digital o análoga disponible se deben identificar y delimitar:</w:t>
      </w:r>
    </w:p>
    <w:p w14:paraId="3492D163" w14:textId="77777777" w:rsidR="00535F38" w:rsidRDefault="00000000">
      <w:pPr>
        <w:numPr>
          <w:ilvl w:val="0"/>
          <w:numId w:val="3"/>
        </w:numPr>
        <w:spacing w:after="160" w:line="259" w:lineRule="auto"/>
        <w:jc w:val="both"/>
      </w:pPr>
      <w:r>
        <w:t>el perímetro urbano,</w:t>
      </w:r>
    </w:p>
    <w:p w14:paraId="7F7783D9" w14:textId="77777777" w:rsidR="00535F38" w:rsidRDefault="00000000">
      <w:pPr>
        <w:numPr>
          <w:ilvl w:val="0"/>
          <w:numId w:val="3"/>
        </w:numPr>
        <w:spacing w:after="160" w:line="259" w:lineRule="auto"/>
        <w:jc w:val="both"/>
      </w:pPr>
      <w:r>
        <w:t>el límite municipal,</w:t>
      </w:r>
    </w:p>
    <w:p w14:paraId="270A2793" w14:textId="77777777" w:rsidR="00535F38" w:rsidRDefault="00000000">
      <w:pPr>
        <w:numPr>
          <w:ilvl w:val="0"/>
          <w:numId w:val="3"/>
        </w:numPr>
        <w:spacing w:after="160" w:line="259" w:lineRule="auto"/>
        <w:jc w:val="both"/>
      </w:pPr>
      <w:r>
        <w:t>los límites veredales oficialmente reconocidos en el municipio.</w:t>
      </w:r>
    </w:p>
    <w:p w14:paraId="4B9D031A" w14:textId="77777777" w:rsidR="00535F38" w:rsidRDefault="00000000">
      <w:pPr>
        <w:spacing w:after="160" w:line="259" w:lineRule="auto"/>
        <w:ind w:left="720"/>
        <w:jc w:val="both"/>
      </w:pPr>
      <w:r>
        <w:t xml:space="preserve">Esta delimitación permite contextualizar espacialmente los predios dentro de las unidades territoriales rurales. </w:t>
      </w:r>
    </w:p>
    <w:p w14:paraId="618CC7F9" w14:textId="77777777" w:rsidR="00535F38" w:rsidRDefault="00000000">
      <w:pPr>
        <w:numPr>
          <w:ilvl w:val="0"/>
          <w:numId w:val="7"/>
        </w:numPr>
        <w:pBdr>
          <w:top w:val="nil"/>
          <w:left w:val="nil"/>
          <w:bottom w:val="nil"/>
          <w:right w:val="nil"/>
          <w:between w:val="nil"/>
        </w:pBdr>
        <w:spacing w:after="0" w:line="259" w:lineRule="auto"/>
        <w:jc w:val="both"/>
      </w:pPr>
      <w:r>
        <w:rPr>
          <w:b/>
          <w:bCs/>
          <w:color w:val="000000"/>
        </w:rPr>
        <w:t xml:space="preserve">Identificación de las vías principales de salida del municipio. </w:t>
      </w:r>
      <w:r>
        <w:rPr>
          <w:color w:val="000000"/>
        </w:rPr>
        <w:t xml:space="preserve">A partir de la cartografía o de la ortofotografía disponible se deben identificar y trazar las vías principales que conectan el municipio con otros municipios o centros poblados. </w:t>
      </w:r>
    </w:p>
    <w:p w14:paraId="70E078E4" w14:textId="77777777" w:rsidR="00535F38" w:rsidRDefault="00000000">
      <w:pPr>
        <w:numPr>
          <w:ilvl w:val="0"/>
          <w:numId w:val="7"/>
        </w:numPr>
        <w:pBdr>
          <w:top w:val="nil"/>
          <w:left w:val="nil"/>
          <w:bottom w:val="nil"/>
          <w:right w:val="nil"/>
          <w:between w:val="nil"/>
        </w:pBdr>
        <w:spacing w:after="0" w:line="259" w:lineRule="auto"/>
        <w:jc w:val="both"/>
      </w:pPr>
      <w:r>
        <w:rPr>
          <w:b/>
          <w:bCs/>
          <w:color w:val="000000"/>
        </w:rPr>
        <w:t xml:space="preserve">Definición de la denominación de las vías principales. </w:t>
      </w:r>
      <w:r>
        <w:rPr>
          <w:color w:val="000000"/>
        </w:rPr>
        <w:t>Cada una de las salidas del municipio debe contar con una denominación clara y única, preferiblemente asociada al destino principal de la vía o al nombre reconocido por los habitantes del municipio.</w:t>
      </w:r>
    </w:p>
    <w:p w14:paraId="6E8AB012" w14:textId="77777777" w:rsidR="00535F38" w:rsidRDefault="00000000">
      <w:pPr>
        <w:numPr>
          <w:ilvl w:val="0"/>
          <w:numId w:val="7"/>
        </w:numPr>
        <w:pBdr>
          <w:top w:val="nil"/>
          <w:left w:val="nil"/>
          <w:bottom w:val="nil"/>
          <w:right w:val="nil"/>
          <w:between w:val="nil"/>
        </w:pBdr>
        <w:spacing w:after="0" w:line="259" w:lineRule="auto"/>
        <w:jc w:val="both"/>
      </w:pPr>
      <w:r>
        <w:rPr>
          <w:color w:val="000000"/>
        </w:rPr>
        <w:t xml:space="preserve"> </w:t>
      </w:r>
      <w:r>
        <w:rPr>
          <w:b/>
          <w:bCs/>
          <w:color w:val="000000"/>
        </w:rPr>
        <w:t>Identificación de vías secundarias o caminos.</w:t>
      </w:r>
      <w:r>
        <w:rPr>
          <w:color w:val="000000"/>
        </w:rPr>
        <w:t xml:space="preserve"> Posteriormente se deben identificar las vías secundarias que se desprenden de las vías principales y que conducen hacia las diferentes veredas o sectores rurales del municipio. Estas vías se denominan caminos, ya que constituyen desviaciones del recorrido principal. </w:t>
      </w:r>
    </w:p>
    <w:p w14:paraId="59919C72" w14:textId="77777777" w:rsidR="00535F38" w:rsidRDefault="00000000">
      <w:pPr>
        <w:numPr>
          <w:ilvl w:val="0"/>
          <w:numId w:val="7"/>
        </w:numPr>
        <w:pBdr>
          <w:top w:val="nil"/>
          <w:left w:val="nil"/>
          <w:bottom w:val="nil"/>
          <w:right w:val="nil"/>
          <w:between w:val="nil"/>
        </w:pBdr>
        <w:spacing w:after="160" w:line="259" w:lineRule="auto"/>
        <w:jc w:val="both"/>
      </w:pPr>
      <w:r>
        <w:rPr>
          <w:b/>
          <w:bCs/>
          <w:color w:val="000000"/>
        </w:rPr>
        <w:t xml:space="preserve">Asignación de nombres a los caminos. </w:t>
      </w:r>
      <w:r>
        <w:rPr>
          <w:color w:val="000000"/>
        </w:rPr>
        <w:t>Cada camino debe recibir una denominación que permita identificar su destino, el cual puede corresponder a:</w:t>
      </w:r>
    </w:p>
    <w:p w14:paraId="422BAFA2" w14:textId="77777777" w:rsidR="00535F38" w:rsidRDefault="00000000">
      <w:pPr>
        <w:numPr>
          <w:ilvl w:val="0"/>
          <w:numId w:val="4"/>
        </w:numPr>
        <w:spacing w:after="160" w:line="259" w:lineRule="auto"/>
        <w:jc w:val="both"/>
      </w:pPr>
      <w:r>
        <w:t>una vereda,</w:t>
      </w:r>
    </w:p>
    <w:p w14:paraId="20FDBB1C" w14:textId="77777777" w:rsidR="00535F38" w:rsidRDefault="00000000">
      <w:pPr>
        <w:numPr>
          <w:ilvl w:val="0"/>
          <w:numId w:val="4"/>
        </w:numPr>
        <w:spacing w:after="160" w:line="259" w:lineRule="auto"/>
        <w:jc w:val="both"/>
      </w:pPr>
      <w:r>
        <w:lastRenderedPageBreak/>
        <w:t>un sector rural,</w:t>
      </w:r>
    </w:p>
    <w:p w14:paraId="40FFF22B" w14:textId="77777777" w:rsidR="00535F38" w:rsidRDefault="00000000">
      <w:pPr>
        <w:numPr>
          <w:ilvl w:val="0"/>
          <w:numId w:val="4"/>
        </w:numPr>
        <w:spacing w:after="160" w:line="259" w:lineRule="auto"/>
        <w:jc w:val="both"/>
      </w:pPr>
      <w:r>
        <w:t>un sitio reconocido dentro del municipio.</w:t>
      </w:r>
    </w:p>
    <w:p w14:paraId="35FA4306" w14:textId="77777777" w:rsidR="00535F38" w:rsidRDefault="00000000">
      <w:pPr>
        <w:numPr>
          <w:ilvl w:val="0"/>
          <w:numId w:val="7"/>
        </w:numPr>
        <w:pBdr>
          <w:top w:val="nil"/>
          <w:left w:val="nil"/>
          <w:bottom w:val="nil"/>
          <w:right w:val="nil"/>
          <w:between w:val="nil"/>
        </w:pBdr>
        <w:spacing w:after="0" w:line="259" w:lineRule="auto"/>
        <w:jc w:val="both"/>
      </w:pPr>
      <w:r>
        <w:rPr>
          <w:b/>
          <w:bCs/>
          <w:color w:val="000000"/>
        </w:rPr>
        <w:t>Identificación de vías terciarias y entradas de acceso.</w:t>
      </w:r>
      <w:r>
        <w:rPr>
          <w:color w:val="000000"/>
        </w:rPr>
        <w:t xml:space="preserve"> Se deben identificar las vías terciarias, entradas rurales y accesos que conducen directamente hacia los predios. Estas entradas o accesos específicos, se </w:t>
      </w:r>
      <w:r>
        <w:t>denominan</w:t>
      </w:r>
      <w:r>
        <w:rPr>
          <w:color w:val="000000"/>
        </w:rPr>
        <w:t xml:space="preserve"> ramales.</w:t>
      </w:r>
    </w:p>
    <w:p w14:paraId="5CEA0A21" w14:textId="40055EC5" w:rsidR="00535F38" w:rsidRDefault="00000000">
      <w:pPr>
        <w:numPr>
          <w:ilvl w:val="0"/>
          <w:numId w:val="7"/>
        </w:numPr>
        <w:pBdr>
          <w:top w:val="nil"/>
          <w:left w:val="nil"/>
          <w:bottom w:val="nil"/>
          <w:right w:val="nil"/>
          <w:between w:val="nil"/>
        </w:pBdr>
        <w:spacing w:after="0" w:line="259" w:lineRule="auto"/>
        <w:jc w:val="both"/>
      </w:pPr>
      <w:r>
        <w:rPr>
          <w:b/>
          <w:bCs/>
          <w:color w:val="000000"/>
        </w:rPr>
        <w:t xml:space="preserve">Organización jerárquica de la red vial. </w:t>
      </w:r>
      <w:r>
        <w:rPr>
          <w:color w:val="000000"/>
        </w:rPr>
        <w:t>Se elaborará una base de datos con las vías de salida, los caminos que se presentan sobre cada una de estas, y los ramales que se desprenden de cada uno de los caminos (Anexo</w:t>
      </w:r>
      <w:r w:rsidR="00DD55EA">
        <w:rPr>
          <w:color w:val="000000"/>
        </w:rPr>
        <w:t>:</w:t>
      </w:r>
      <w:r>
        <w:rPr>
          <w:color w:val="000000"/>
        </w:rPr>
        <w:t xml:space="preserve"> </w:t>
      </w:r>
      <w:r w:rsidR="00DD55EA">
        <w:t>Formato para consignación de vías e hitos</w:t>
      </w:r>
      <w:r>
        <w:rPr>
          <w:color w:val="000000"/>
        </w:rPr>
        <w:t>). Para dar un orden, se sugiere numerar cada una de las salidas desde el número 1 en adelante, tomando como inicio la vía que se encuentre más al norte del municipio y siguiendo la numeración en el sentido de las manecillas del reloj. Respecto a los caminos y a los ramales, serán cargadas en la base de datos en el orden que se van presentando durante el recorrido de la vía principal o del camino; si desde un mismo hito parten varios caminos o ramales, el orden en que se consignen en la base de datos será en el orden que se presenten desde la vía principal y en el sentido de las manecillas del reloj.</w:t>
      </w:r>
    </w:p>
    <w:p w14:paraId="199382BC" w14:textId="77777777" w:rsidR="00535F38" w:rsidRDefault="00000000">
      <w:pPr>
        <w:numPr>
          <w:ilvl w:val="0"/>
          <w:numId w:val="7"/>
        </w:numPr>
        <w:pBdr>
          <w:top w:val="nil"/>
          <w:left w:val="nil"/>
          <w:bottom w:val="nil"/>
          <w:right w:val="nil"/>
          <w:between w:val="nil"/>
        </w:pBdr>
        <w:spacing w:after="0" w:line="259" w:lineRule="auto"/>
        <w:jc w:val="both"/>
      </w:pPr>
      <w:r>
        <w:rPr>
          <w:b/>
          <w:bCs/>
          <w:color w:val="000000"/>
        </w:rPr>
        <w:t xml:space="preserve">Identificación de hitos territoriales. </w:t>
      </w:r>
      <w:r>
        <w:rPr>
          <w:color w:val="000000"/>
        </w:rPr>
        <w:t xml:space="preserve"> Sobre cada vía principal se deben registrar, en orden y desde el interior del municipio hacia el exterior, los puntos donde se generan desvíos hacia otros lugares del territorio, indicando los hitos territoriales, entendidos como puntos de referencia reconocidos por los habitantes del municipio donde las vías, caminos o ramales inician su recorrido. Generalmente esos puntos son reconocidos por la comunidad por un nombre característico (nombre de una tienda, nombre de una finca, hecho histórico). Estos hitos pueden servir de referencia al momento de asignar la nomenclatura a un predio rural.</w:t>
      </w:r>
    </w:p>
    <w:p w14:paraId="4B0B2B9B" w14:textId="77777777" w:rsidR="00535F38" w:rsidRDefault="00000000">
      <w:pPr>
        <w:numPr>
          <w:ilvl w:val="0"/>
          <w:numId w:val="7"/>
        </w:numPr>
        <w:pBdr>
          <w:top w:val="nil"/>
          <w:left w:val="nil"/>
          <w:bottom w:val="nil"/>
          <w:right w:val="nil"/>
          <w:between w:val="nil"/>
        </w:pBdr>
        <w:spacing w:after="0" w:line="259" w:lineRule="auto"/>
        <w:jc w:val="both"/>
      </w:pPr>
      <w:r>
        <w:rPr>
          <w:b/>
          <w:bCs/>
          <w:color w:val="000000"/>
        </w:rPr>
        <w:t>Identificación de accesos prediales.</w:t>
      </w:r>
      <w:r>
        <w:rPr>
          <w:color w:val="000000"/>
        </w:rPr>
        <w:t xml:space="preserve"> En la cartografía se deben ubicar los puntos de acceso a cada predio, los cuales corresponden al lugar donde el camino de ingreso, la vía principal, o ramal conecta con el punto ingreso al predio.</w:t>
      </w:r>
    </w:p>
    <w:p w14:paraId="0694B3D3" w14:textId="0EED16A0" w:rsidR="00535F38" w:rsidRDefault="00000000">
      <w:pPr>
        <w:numPr>
          <w:ilvl w:val="0"/>
          <w:numId w:val="7"/>
        </w:numPr>
        <w:pBdr>
          <w:top w:val="nil"/>
          <w:left w:val="nil"/>
          <w:bottom w:val="nil"/>
          <w:right w:val="nil"/>
          <w:between w:val="nil"/>
        </w:pBdr>
        <w:spacing w:after="160" w:line="259" w:lineRule="auto"/>
        <w:jc w:val="both"/>
      </w:pPr>
      <w:r>
        <w:rPr>
          <w:b/>
          <w:bCs/>
          <w:color w:val="000000"/>
        </w:rPr>
        <w:t xml:space="preserve">Medición de distancias. </w:t>
      </w:r>
      <w:r>
        <w:t>Mediante el uso de sistemas de información geográfica (SIG) o herramientas cartográficas, se debe medir la distancia desde el punto de origen del municipio hasta el acceso de cada predio, expresada en kilómetros y metros. Para facilitar este cálculo, se recomienda tomar como referencia el abscisado del hito de partida más cercano a la vía de acceso</w:t>
      </w:r>
      <w:r w:rsidR="00DD55EA">
        <w:t xml:space="preserve"> (Tabla1: </w:t>
      </w:r>
      <w:r w:rsidR="00DD55EA" w:rsidRPr="00DE6F39">
        <w:t>Lista de Salidas Municipales</w:t>
      </w:r>
      <w:r w:rsidR="00DD55EA">
        <w:t>);</w:t>
      </w:r>
      <w:r>
        <w:t xml:space="preserve"> dicho hito se localiza justamente en el límite del perímetro urbano, sirviendo como punto de inicio para las vías veredales.</w:t>
      </w:r>
    </w:p>
    <w:p w14:paraId="7006A21F" w14:textId="77777777" w:rsidR="00DD55EA" w:rsidRDefault="00DD55EA" w:rsidP="00DD55EA">
      <w:pPr>
        <w:pStyle w:val="Prrafodelista"/>
        <w:numPr>
          <w:ilvl w:val="0"/>
          <w:numId w:val="7"/>
        </w:numPr>
        <w:spacing w:after="160" w:line="259" w:lineRule="auto"/>
        <w:jc w:val="both"/>
      </w:pPr>
      <w:r w:rsidRPr="00DD55EA">
        <w:rPr>
          <w:b/>
          <w:bCs/>
        </w:rPr>
        <w:t>Recomendación: La metodología de nomenclatura rural propuesta tiene como objetivo definir de manera unívoca y estandarizada la ruta de acceso a cada predio rural, tomando como referencia el punto hito ubicado en el perímetro urbano del municipio. Para ello, se adopta como criterio principal la identificación de la ruta más corta en términos de distancia recorrida sobre la red vial existente, y no necesariamente aquella que represente el menor tiempo de desplazamiento, las mejores condiciones de transitabilidad o el estado físico más favorable de las vías.</w:t>
      </w:r>
    </w:p>
    <w:p w14:paraId="06FE4A37" w14:textId="77777777" w:rsidR="00DD55EA" w:rsidRDefault="00DD55EA">
      <w:pPr>
        <w:pStyle w:val="Ttulo2"/>
      </w:pPr>
    </w:p>
    <w:p w14:paraId="17366D0C" w14:textId="77777777" w:rsidR="00535F38" w:rsidRDefault="00000000">
      <w:pPr>
        <w:spacing w:after="160" w:line="259" w:lineRule="auto"/>
        <w:jc w:val="both"/>
      </w:pPr>
      <w:r>
        <w:t>La nomenclatura predial rural se construye considerando los siguientes criterios:</w:t>
      </w:r>
    </w:p>
    <w:p w14:paraId="1E021158" w14:textId="77777777" w:rsidR="00535F38" w:rsidRDefault="00000000">
      <w:pPr>
        <w:spacing w:after="160" w:line="259" w:lineRule="auto"/>
        <w:jc w:val="both"/>
        <w:rPr>
          <w:b/>
          <w:bCs/>
        </w:rPr>
      </w:pPr>
      <w:r>
        <w:rPr>
          <w:b/>
          <w:bCs/>
        </w:rPr>
        <w:t>a) Secuencia de recorrido vial</w:t>
      </w:r>
    </w:p>
    <w:p w14:paraId="50602859" w14:textId="77777777" w:rsidR="00535F38" w:rsidRDefault="00000000">
      <w:pPr>
        <w:spacing w:after="160" w:line="259" w:lineRule="auto"/>
        <w:jc w:val="both"/>
      </w:pPr>
      <w:r>
        <w:t>La nomenclatura estará compuesta por la secuencia de las vías que debe recorrer un usuario para llegar al predio, a partir del hito o nodo más cercano al mismo.</w:t>
      </w:r>
    </w:p>
    <w:p w14:paraId="13F8ADD5" w14:textId="77777777" w:rsidR="00535F38" w:rsidRDefault="00000000">
      <w:pPr>
        <w:spacing w:after="160" w:line="259" w:lineRule="auto"/>
        <w:jc w:val="both"/>
      </w:pPr>
      <w:r>
        <w:lastRenderedPageBreak/>
        <w:t>Estos elementos se escribirán de manera consecutiva y separados por guiones.</w:t>
      </w:r>
    </w:p>
    <w:p w14:paraId="46319381" w14:textId="77777777" w:rsidR="00535F38" w:rsidRDefault="00000000">
      <w:pPr>
        <w:spacing w:after="160" w:line="259" w:lineRule="auto"/>
        <w:jc w:val="both"/>
        <w:rPr>
          <w:b/>
          <w:bCs/>
        </w:rPr>
      </w:pPr>
      <w:r>
        <w:rPr>
          <w:b/>
          <w:bCs/>
        </w:rPr>
        <w:t>b) Referencia de distancia</w:t>
      </w:r>
    </w:p>
    <w:p w14:paraId="76F48E82" w14:textId="56B25522" w:rsidR="00535F38" w:rsidRDefault="00000000">
      <w:pPr>
        <w:spacing w:after="160" w:line="259" w:lineRule="auto"/>
        <w:jc w:val="both"/>
      </w:pPr>
      <w:r>
        <w:t xml:space="preserve">La ubicación del predio se complementará con la distancia medida desde el punto de origen, pasando por el hito más cercano al acceso </w:t>
      </w:r>
      <w:r w:rsidR="00F936AF">
        <w:t>de este</w:t>
      </w:r>
      <w:r>
        <w:t>.</w:t>
      </w:r>
    </w:p>
    <w:p w14:paraId="1F0BF87B" w14:textId="77777777" w:rsidR="00535F38" w:rsidRDefault="00000000">
      <w:pPr>
        <w:spacing w:after="160" w:line="259" w:lineRule="auto"/>
        <w:jc w:val="both"/>
      </w:pPr>
      <w:r>
        <w:t>La distancia se expresará en el siguiente formato:</w:t>
      </w:r>
    </w:p>
    <w:p w14:paraId="294845DA" w14:textId="77777777" w:rsidR="00535F38" w:rsidRDefault="00000000">
      <w:pPr>
        <w:spacing w:after="160" w:line="259" w:lineRule="auto"/>
        <w:jc w:val="both"/>
      </w:pPr>
      <w:r>
        <w:t>KM X + NNN</w:t>
      </w:r>
    </w:p>
    <w:p w14:paraId="54AC7464" w14:textId="77777777" w:rsidR="00535F38" w:rsidRDefault="00000000">
      <w:pPr>
        <w:spacing w:after="160" w:line="259" w:lineRule="auto"/>
        <w:jc w:val="both"/>
      </w:pPr>
      <w:r>
        <w:t>Donde:</w:t>
      </w:r>
    </w:p>
    <w:p w14:paraId="76FA0301" w14:textId="77777777" w:rsidR="00535F38" w:rsidRDefault="00000000">
      <w:pPr>
        <w:numPr>
          <w:ilvl w:val="0"/>
          <w:numId w:val="5"/>
        </w:numPr>
        <w:spacing w:after="160" w:line="259" w:lineRule="auto"/>
        <w:jc w:val="both"/>
      </w:pPr>
      <w:r>
        <w:t>X corresponde al kilómetro medido desde el origen</w:t>
      </w:r>
    </w:p>
    <w:p w14:paraId="70524608" w14:textId="77777777" w:rsidR="00535F38" w:rsidRDefault="00000000">
      <w:pPr>
        <w:numPr>
          <w:ilvl w:val="0"/>
          <w:numId w:val="5"/>
        </w:numPr>
        <w:spacing w:after="160" w:line="259" w:lineRule="auto"/>
        <w:jc w:val="both"/>
      </w:pPr>
      <w:r>
        <w:t>NNN corresponde a los metros adicionales hasta el acceso del predio</w:t>
      </w:r>
    </w:p>
    <w:p w14:paraId="1F5586BC" w14:textId="77777777" w:rsidR="00535F38" w:rsidRDefault="00000000">
      <w:pPr>
        <w:spacing w:after="160" w:line="259" w:lineRule="auto"/>
        <w:jc w:val="both"/>
        <w:rPr>
          <w:color w:val="222A35"/>
        </w:rPr>
      </w:pPr>
      <w:r>
        <w:rPr>
          <w:color w:val="222A35"/>
        </w:rPr>
        <w:t>Para facilitar la identificación del acceso al predio según el costado de la vía en que se ubica, la distancia en metros (componente NNN del formato KM X+NNN) se ajustará al número entero par o impar más cercano, según corresponda:</w:t>
      </w:r>
    </w:p>
    <w:p w14:paraId="2F1EAE71" w14:textId="77777777" w:rsidR="00535F38" w:rsidRDefault="00000000">
      <w:pPr>
        <w:numPr>
          <w:ilvl w:val="0"/>
          <w:numId w:val="1"/>
        </w:numPr>
        <w:spacing w:after="0" w:line="259" w:lineRule="auto"/>
        <w:jc w:val="both"/>
        <w:rPr>
          <w:color w:val="222A35"/>
        </w:rPr>
      </w:pPr>
      <w:r>
        <w:rPr>
          <w:color w:val="222A35"/>
        </w:rPr>
        <w:t xml:space="preserve">A los predios ubicados al costado </w:t>
      </w:r>
      <w:r>
        <w:rPr>
          <w:b/>
          <w:bCs/>
          <w:color w:val="222A35"/>
        </w:rPr>
        <w:t>derecho</w:t>
      </w:r>
      <w:r>
        <w:rPr>
          <w:color w:val="222A35"/>
        </w:rPr>
        <w:t xml:space="preserve"> de la vía medido en el sentido de salida del municipio, se le asignará el número entero par más cercano a la distancia real medida.</w:t>
      </w:r>
    </w:p>
    <w:p w14:paraId="4716FE37" w14:textId="77777777" w:rsidR="00535F38" w:rsidRDefault="00000000">
      <w:pPr>
        <w:numPr>
          <w:ilvl w:val="0"/>
          <w:numId w:val="1"/>
        </w:numPr>
        <w:spacing w:after="160" w:line="259" w:lineRule="auto"/>
        <w:jc w:val="both"/>
        <w:rPr>
          <w:color w:val="222A35"/>
        </w:rPr>
      </w:pPr>
      <w:r>
        <w:rPr>
          <w:color w:val="222A35"/>
        </w:rPr>
        <w:t xml:space="preserve">A los predios ubicados al costado </w:t>
      </w:r>
      <w:r>
        <w:rPr>
          <w:b/>
          <w:bCs/>
          <w:color w:val="222A35"/>
        </w:rPr>
        <w:t>izquierdo</w:t>
      </w:r>
      <w:r>
        <w:rPr>
          <w:color w:val="222A35"/>
        </w:rPr>
        <w:t xml:space="preserve"> de la vía medido en el sentido de salida del municipio, se le asignará el número entero impar más cercano a la distancia real medida.</w:t>
      </w:r>
    </w:p>
    <w:p w14:paraId="582363AA" w14:textId="77777777" w:rsidR="00535F38" w:rsidRDefault="00000000">
      <w:pPr>
        <w:spacing w:after="160" w:line="259" w:lineRule="auto"/>
        <w:jc w:val="both"/>
        <w:rPr>
          <w:i/>
          <w:iCs/>
          <w:color w:val="222A35"/>
        </w:rPr>
      </w:pPr>
      <w:r>
        <w:rPr>
          <w:i/>
          <w:iCs/>
          <w:color w:val="222A35"/>
        </w:rPr>
        <w:t>Cuando la distancia medida sea exactamente un número entero y no corresponda a la cifra par o impar que le corresponda por la ubicación del acceso al predio, se ajustará al número inmediatamente siguiente que cumpla con la condición.</w:t>
      </w:r>
    </w:p>
    <w:p w14:paraId="60B348DF" w14:textId="77777777" w:rsidR="00535F38" w:rsidRDefault="00000000">
      <w:pPr>
        <w:spacing w:after="160" w:line="259" w:lineRule="auto"/>
        <w:jc w:val="both"/>
        <w:rPr>
          <w:b/>
          <w:bCs/>
        </w:rPr>
      </w:pPr>
      <w:r>
        <w:rPr>
          <w:b/>
          <w:bCs/>
        </w:rPr>
        <w:t>c) Nombre tradicional del predio</w:t>
      </w:r>
    </w:p>
    <w:p w14:paraId="58FF843A" w14:textId="77777777" w:rsidR="00535F38" w:rsidRDefault="00000000">
      <w:pPr>
        <w:spacing w:after="160" w:line="259" w:lineRule="auto"/>
        <w:jc w:val="both"/>
      </w:pPr>
      <w:r>
        <w:t>Cuando el predio tenga un nombre reconocido en la información catastral o en los registros de propiedad, éste podrá incorporarse al final de la nomenclatura como elemento complementario de identificación. Esta información puede provenir de registros administrados por cada una de estas entidades.</w:t>
      </w:r>
    </w:p>
    <w:p w14:paraId="283503ED" w14:textId="77777777" w:rsidR="00535F38" w:rsidRDefault="00000000">
      <w:pPr>
        <w:pStyle w:val="Ttulo2"/>
      </w:pPr>
      <w:bookmarkStart w:id="7" w:name="_Toc230351837"/>
      <w:r>
        <w:t>Asignación final de la nomenclatura predial rural</w:t>
      </w:r>
      <w:bookmarkEnd w:id="7"/>
    </w:p>
    <w:p w14:paraId="14E46B20" w14:textId="77777777" w:rsidR="00535F38" w:rsidRDefault="00535F38"/>
    <w:p w14:paraId="19EE5DCE" w14:textId="77777777" w:rsidR="00535F38" w:rsidRDefault="00000000">
      <w:pPr>
        <w:spacing w:after="160" w:line="259" w:lineRule="auto"/>
        <w:jc w:val="both"/>
      </w:pPr>
      <w:r>
        <w:t>La nomenclatura predial rural resultará de la integración de la secuencia vial de recorrido tomando como referencia el hito de partida más próximo a la vía de salida hacia el predio, más la distancia acumulada desde el punto de origen del municipio, complementada, cuando exista, con el nombre tradicional del predio.</w:t>
      </w:r>
    </w:p>
    <w:p w14:paraId="68915DA2" w14:textId="77777777" w:rsidR="00535F38" w:rsidRDefault="00000000">
      <w:pPr>
        <w:spacing w:after="160" w:line="259" w:lineRule="auto"/>
        <w:jc w:val="both"/>
      </w:pPr>
      <w:r>
        <w:t>Ejemplo de aplicación</w:t>
      </w:r>
    </w:p>
    <w:p w14:paraId="2BC1F9BA" w14:textId="77777777" w:rsidR="00535F38" w:rsidRDefault="00000000">
      <w:pPr>
        <w:spacing w:after="160" w:line="259" w:lineRule="auto"/>
        <w:jc w:val="both"/>
      </w:pPr>
      <w:r>
        <w:t>Para un predio ubicado en el municipio de Anapoima, al que se accede desde el centro del municipio por:</w:t>
      </w:r>
    </w:p>
    <w:p w14:paraId="4B96214C" w14:textId="77777777" w:rsidR="00535F38" w:rsidRDefault="00000000">
      <w:pPr>
        <w:numPr>
          <w:ilvl w:val="0"/>
          <w:numId w:val="6"/>
        </w:numPr>
        <w:spacing w:after="160" w:line="259" w:lineRule="auto"/>
        <w:jc w:val="both"/>
      </w:pPr>
      <w:r>
        <w:t>Vía Las Mercedes a Santa Lucía,</w:t>
      </w:r>
    </w:p>
    <w:p w14:paraId="59883A72" w14:textId="77777777" w:rsidR="00535F38" w:rsidRDefault="00000000">
      <w:pPr>
        <w:numPr>
          <w:ilvl w:val="0"/>
          <w:numId w:val="6"/>
        </w:numPr>
        <w:spacing w:after="160" w:line="259" w:lineRule="auto"/>
        <w:jc w:val="both"/>
      </w:pPr>
      <w:r>
        <w:t>Camino Alto de Flores,</w:t>
      </w:r>
    </w:p>
    <w:p w14:paraId="5A371F73" w14:textId="77777777" w:rsidR="00535F38" w:rsidRDefault="00000000">
      <w:pPr>
        <w:numPr>
          <w:ilvl w:val="0"/>
          <w:numId w:val="6"/>
        </w:numPr>
        <w:spacing w:after="160" w:line="259" w:lineRule="auto"/>
        <w:jc w:val="both"/>
      </w:pPr>
      <w:r>
        <w:t>con acceso localizado a 5 kilómetros y 237,5 metros desde el punto de origen,</w:t>
      </w:r>
    </w:p>
    <w:p w14:paraId="0FBE582C" w14:textId="77777777" w:rsidR="00535F38" w:rsidRDefault="00000000">
      <w:pPr>
        <w:numPr>
          <w:ilvl w:val="0"/>
          <w:numId w:val="6"/>
        </w:numPr>
        <w:spacing w:after="160" w:line="259" w:lineRule="auto"/>
        <w:jc w:val="both"/>
      </w:pPr>
      <w:r>
        <w:lastRenderedPageBreak/>
        <w:t>ubicado al costado derecho de la vía de salida hacia Las Mercedes a Santa Lucía,</w:t>
      </w:r>
    </w:p>
    <w:p w14:paraId="144937D9" w14:textId="77777777" w:rsidR="00535F38" w:rsidRDefault="00000000">
      <w:pPr>
        <w:numPr>
          <w:ilvl w:val="0"/>
          <w:numId w:val="6"/>
        </w:numPr>
        <w:spacing w:after="160" w:line="259" w:lineRule="auto"/>
        <w:jc w:val="both"/>
      </w:pPr>
      <w:r>
        <w:t>y cuyo nombre tradicional es La Herradura,</w:t>
      </w:r>
    </w:p>
    <w:p w14:paraId="57F04B95" w14:textId="77777777" w:rsidR="00535F38" w:rsidRDefault="00000000">
      <w:pPr>
        <w:spacing w:after="160" w:line="259" w:lineRule="auto"/>
        <w:jc w:val="both"/>
      </w:pPr>
      <w:r>
        <w:t>la nomenclatura predial rural se expresará de la siguiente manera:</w:t>
      </w:r>
    </w:p>
    <w:p w14:paraId="6D4D4460" w14:textId="1BCBDAE3" w:rsidR="00F936AF" w:rsidRDefault="00000000" w:rsidP="00F936AF">
      <w:pPr>
        <w:spacing w:after="160" w:line="259" w:lineRule="auto"/>
        <w:jc w:val="both"/>
        <w:rPr>
          <w:noProof/>
          <w:color w:val="EE0000"/>
        </w:rPr>
      </w:pPr>
      <w:r>
        <w:t>VI LAS MERCEDES A SANTA LUCIA - CM ALTO DE FLORES - K5+238 LA HERRADURA</w:t>
      </w:r>
      <w:r w:rsidR="00D97A58">
        <w:t xml:space="preserve">. (Ver Anexo 3: Mapa Asignación </w:t>
      </w:r>
      <w:r w:rsidR="00D97A58" w:rsidRPr="004038EA">
        <w:rPr>
          <w:noProof/>
          <w:color w:val="000000" w:themeColor="text1"/>
        </w:rPr>
        <w:t>Nomenclatura</w:t>
      </w:r>
      <w:r w:rsidR="00D97A58">
        <w:rPr>
          <w:noProof/>
          <w:color w:val="000000" w:themeColor="text1"/>
        </w:rPr>
        <w:t>).</w:t>
      </w:r>
    </w:p>
    <w:p w14:paraId="60A675D6" w14:textId="77777777" w:rsidR="00535F38" w:rsidRDefault="00000000">
      <w:pPr>
        <w:pStyle w:val="Ttulo2"/>
      </w:pPr>
      <w:bookmarkStart w:id="8" w:name="_Toc230351838"/>
      <w:r>
        <w:t>Recomendaciones en la escritura de la nomenclatura rural</w:t>
      </w:r>
      <w:bookmarkEnd w:id="8"/>
    </w:p>
    <w:p w14:paraId="6D038EBF" w14:textId="77777777" w:rsidR="00535F38" w:rsidRDefault="00535F38"/>
    <w:p w14:paraId="3C8826D4" w14:textId="77777777" w:rsidR="00535F38" w:rsidRDefault="00000000">
      <w:pPr>
        <w:numPr>
          <w:ilvl w:val="0"/>
          <w:numId w:val="8"/>
        </w:numPr>
        <w:pBdr>
          <w:top w:val="nil"/>
          <w:left w:val="nil"/>
          <w:bottom w:val="nil"/>
          <w:right w:val="nil"/>
          <w:between w:val="nil"/>
        </w:pBdr>
        <w:spacing w:after="0"/>
      </w:pPr>
      <w:r>
        <w:rPr>
          <w:color w:val="000000"/>
        </w:rPr>
        <w:t>Utilice únicamente las letras mayúsculas para la escritura de la nomenclatura</w:t>
      </w:r>
    </w:p>
    <w:p w14:paraId="4E466D27" w14:textId="77777777" w:rsidR="00535F38" w:rsidRDefault="00000000">
      <w:pPr>
        <w:numPr>
          <w:ilvl w:val="0"/>
          <w:numId w:val="8"/>
        </w:numPr>
        <w:pBdr>
          <w:top w:val="nil"/>
          <w:left w:val="nil"/>
          <w:bottom w:val="nil"/>
          <w:right w:val="nil"/>
          <w:between w:val="nil"/>
        </w:pBdr>
        <w:spacing w:after="0"/>
      </w:pPr>
      <w:r>
        <w:rPr>
          <w:color w:val="000000"/>
        </w:rPr>
        <w:t xml:space="preserve">Evite el uso de signos, guiones bajos (_), </w:t>
      </w:r>
      <w:r>
        <w:t>tildes</w:t>
      </w:r>
      <w:r>
        <w:rPr>
          <w:color w:val="000000"/>
        </w:rPr>
        <w:t xml:space="preserve"> o caracteres especiales. </w:t>
      </w:r>
      <w:r>
        <w:t>Sólo</w:t>
      </w:r>
      <w:r>
        <w:rPr>
          <w:color w:val="000000"/>
        </w:rPr>
        <w:t xml:space="preserve"> podrán conservarse cuando hagan parte de la identificación oficial registrada en la base predial o catastral.</w:t>
      </w:r>
    </w:p>
    <w:p w14:paraId="7ED65EB6" w14:textId="77777777" w:rsidR="00535F38" w:rsidRDefault="00000000">
      <w:pPr>
        <w:numPr>
          <w:ilvl w:val="0"/>
          <w:numId w:val="8"/>
        </w:numPr>
        <w:pBdr>
          <w:top w:val="nil"/>
          <w:left w:val="nil"/>
          <w:bottom w:val="nil"/>
          <w:right w:val="nil"/>
          <w:between w:val="nil"/>
        </w:pBdr>
        <w:spacing w:after="0"/>
      </w:pPr>
      <w:r>
        <w:rPr>
          <w:color w:val="000000"/>
        </w:rPr>
        <w:t xml:space="preserve">Utilice </w:t>
      </w:r>
      <w:r>
        <w:t>sólo</w:t>
      </w:r>
      <w:r>
        <w:rPr>
          <w:color w:val="000000"/>
        </w:rPr>
        <w:t xml:space="preserve"> las abreviaturas para la designación de los tipos de vías que </w:t>
      </w:r>
      <w:r>
        <w:t>indican</w:t>
      </w:r>
      <w:r>
        <w:rPr>
          <w:color w:val="000000"/>
        </w:rPr>
        <w:t xml:space="preserve"> la nomenclatura del predio.</w:t>
      </w:r>
    </w:p>
    <w:p w14:paraId="00FC5B64" w14:textId="77777777" w:rsidR="00535F38" w:rsidRDefault="00000000">
      <w:pPr>
        <w:numPr>
          <w:ilvl w:val="0"/>
          <w:numId w:val="8"/>
        </w:numPr>
        <w:pBdr>
          <w:top w:val="nil"/>
          <w:left w:val="nil"/>
          <w:bottom w:val="nil"/>
          <w:right w:val="nil"/>
          <w:between w:val="nil"/>
        </w:pBdr>
        <w:spacing w:after="0"/>
      </w:pPr>
      <w:r>
        <w:rPr>
          <w:color w:val="000000"/>
        </w:rPr>
        <w:t>La distancia deberá expresarse en metros enteros. No deberán emplearse cifras decimales.</w:t>
      </w:r>
    </w:p>
    <w:p w14:paraId="6C4AB4C3" w14:textId="30DC19E6" w:rsidR="00535F38" w:rsidRDefault="00000000">
      <w:pPr>
        <w:numPr>
          <w:ilvl w:val="0"/>
          <w:numId w:val="8"/>
        </w:numPr>
        <w:pBdr>
          <w:top w:val="nil"/>
          <w:left w:val="nil"/>
          <w:bottom w:val="nil"/>
          <w:right w:val="nil"/>
          <w:between w:val="nil"/>
        </w:pBdr>
        <w:spacing w:after="0"/>
      </w:pPr>
      <w:r>
        <w:rPr>
          <w:color w:val="000000"/>
        </w:rPr>
        <w:t xml:space="preserve">Separe los tramos viales de recorrido para indicar el acceso al predio con </w:t>
      </w:r>
      <w:r w:rsidR="003C18CB">
        <w:t>guion</w:t>
      </w:r>
      <w:r>
        <w:rPr>
          <w:color w:val="000000"/>
        </w:rPr>
        <w:t xml:space="preserve"> medio, nunca con comas</w:t>
      </w:r>
    </w:p>
    <w:p w14:paraId="090587D8" w14:textId="77777777" w:rsidR="00535F38" w:rsidRDefault="00000000">
      <w:pPr>
        <w:numPr>
          <w:ilvl w:val="0"/>
          <w:numId w:val="8"/>
        </w:numPr>
        <w:pBdr>
          <w:top w:val="nil"/>
          <w:left w:val="nil"/>
          <w:bottom w:val="nil"/>
          <w:right w:val="nil"/>
          <w:between w:val="nil"/>
        </w:pBdr>
        <w:spacing w:after="0"/>
      </w:pPr>
      <w:r>
        <w:rPr>
          <w:color w:val="000000"/>
        </w:rPr>
        <w:t>Tenga en cuenta la secuencia de vías a recorrer para determinar la nomenclatura del predio desde el centro del municipio hasta el acceso (</w:t>
      </w:r>
      <w:r>
        <w:rPr>
          <w:b/>
          <w:bCs/>
          <w:color w:val="000000"/>
        </w:rPr>
        <w:t>No es la ruta más utilizada para llegar, no es la de mejores condiciones de tránsito, no es la descripción desde fuera hacia al interior del municipio</w:t>
      </w:r>
      <w:r>
        <w:rPr>
          <w:color w:val="000000"/>
        </w:rPr>
        <w:t>).</w:t>
      </w:r>
    </w:p>
    <w:p w14:paraId="343910CF" w14:textId="77777777" w:rsidR="00535F38" w:rsidRDefault="00535F38">
      <w:pPr>
        <w:pBdr>
          <w:top w:val="nil"/>
          <w:left w:val="nil"/>
          <w:bottom w:val="nil"/>
          <w:right w:val="nil"/>
          <w:between w:val="nil"/>
        </w:pBdr>
        <w:spacing w:after="0"/>
        <w:ind w:left="720"/>
      </w:pPr>
    </w:p>
    <w:p w14:paraId="0C46968A" w14:textId="77777777" w:rsidR="00535F38" w:rsidRDefault="00000000">
      <w:pPr>
        <w:pStyle w:val="Ttulo3"/>
      </w:pPr>
      <w:bookmarkStart w:id="9" w:name="_Toc230351839"/>
      <w:r>
        <w:t>Abreviaturas utilizadas para la nomenclatura rural</w:t>
      </w:r>
      <w:bookmarkEnd w:id="9"/>
    </w:p>
    <w:p w14:paraId="0B09EE99" w14:textId="77777777" w:rsidR="00535F38" w:rsidRDefault="00535F38"/>
    <w:p w14:paraId="17131B7B" w14:textId="77777777" w:rsidR="00535F38" w:rsidRDefault="00000000">
      <w:r>
        <w:t>La nomenclatura predial rural requiere criterios uniformes de identificación que faciliten su interpretación, registro y uso en campo. En ese sentido, se adopta un conjunto de abreviaturas para los tipos de vías que hacen parte de la red vial rural, con el propósito de homologar su escritura y asegurar que la descripción de acceso a los predios sea clara, consistente y de fácil lectura.</w:t>
      </w:r>
    </w:p>
    <w:p w14:paraId="5312047D" w14:textId="77777777" w:rsidR="00535F38" w:rsidRDefault="00000000">
      <w:r>
        <w:t>El uso de abreviaturas permite reducir el número de caracteres empleados en la nomenclatura, sin afectar la identificación de la jerarquía vial ni la secuencia de recorrido desde el punto de origen hasta el acceso del predio. De esta manera, se favorece la estandarización de la información en bases catastrales, cartografía, sistemas de información geográfica y documentos administrativos.</w:t>
      </w:r>
    </w:p>
    <w:p w14:paraId="75432233" w14:textId="77777777" w:rsidR="00535F38" w:rsidRDefault="00000000">
      <w:r>
        <w:t>A continuación, se presenta el cuadro de abreviaturas que deberá emplearse para la asignación de la nomenclatura de los predios rurales.</w:t>
      </w:r>
    </w:p>
    <w:tbl>
      <w:tblPr>
        <w:tblStyle w:val="a1"/>
        <w:tblW w:w="2775" w:type="dxa"/>
        <w:jc w:val="center"/>
        <w:tblInd w:w="0" w:type="dxa"/>
        <w:tblBorders>
          <w:top w:val="single" w:sz="8" w:space="0" w:color="196B24"/>
          <w:left w:val="single" w:sz="8" w:space="0" w:color="196B24"/>
          <w:bottom w:val="single" w:sz="8" w:space="0" w:color="196B24"/>
          <w:right w:val="single" w:sz="8" w:space="0" w:color="196B24"/>
        </w:tblBorders>
        <w:tblLayout w:type="fixed"/>
        <w:tblLook w:val="0620" w:firstRow="1" w:lastRow="0" w:firstColumn="0" w:lastColumn="0" w:noHBand="1" w:noVBand="1"/>
      </w:tblPr>
      <w:tblGrid>
        <w:gridCol w:w="1332"/>
        <w:gridCol w:w="1443"/>
      </w:tblGrid>
      <w:tr w:rsidR="00535F38" w14:paraId="610D9D0B" w14:textId="77777777" w:rsidTr="00C65E5E">
        <w:trPr>
          <w:cnfStyle w:val="100000000000" w:firstRow="1" w:lastRow="0" w:firstColumn="0" w:lastColumn="0" w:oddVBand="0" w:evenVBand="0" w:oddHBand="0" w:evenHBand="0" w:firstRowFirstColumn="0" w:firstRowLastColumn="0" w:lastRowFirstColumn="0" w:lastRowLastColumn="0"/>
          <w:jc w:val="center"/>
        </w:trPr>
        <w:tc>
          <w:tcPr>
            <w:tcW w:w="1332" w:type="dxa"/>
          </w:tcPr>
          <w:p w14:paraId="69BD9D3D" w14:textId="77777777" w:rsidR="00535F38" w:rsidRDefault="00000000">
            <w:r>
              <w:t>Tipo de vía</w:t>
            </w:r>
          </w:p>
        </w:tc>
        <w:tc>
          <w:tcPr>
            <w:tcW w:w="1443" w:type="dxa"/>
          </w:tcPr>
          <w:p w14:paraId="2A462BDE" w14:textId="77777777" w:rsidR="00535F38" w:rsidRDefault="00000000">
            <w:pPr>
              <w:jc w:val="center"/>
            </w:pPr>
            <w:r>
              <w:t>Abreviatura</w:t>
            </w:r>
          </w:p>
        </w:tc>
      </w:tr>
      <w:tr w:rsidR="00535F38" w14:paraId="6D6EEF3E" w14:textId="77777777" w:rsidTr="00C65E5E">
        <w:trPr>
          <w:jc w:val="center"/>
        </w:trPr>
        <w:tc>
          <w:tcPr>
            <w:tcW w:w="1332" w:type="dxa"/>
          </w:tcPr>
          <w:p w14:paraId="624E8E14" w14:textId="77777777" w:rsidR="00535F38" w:rsidRDefault="00000000">
            <w:r>
              <w:t>Autopista</w:t>
            </w:r>
          </w:p>
        </w:tc>
        <w:tc>
          <w:tcPr>
            <w:tcW w:w="1443" w:type="dxa"/>
          </w:tcPr>
          <w:p w14:paraId="7AAD825C" w14:textId="77777777" w:rsidR="00535F38" w:rsidRDefault="00000000">
            <w:pPr>
              <w:jc w:val="center"/>
            </w:pPr>
            <w:r>
              <w:t>AU</w:t>
            </w:r>
          </w:p>
        </w:tc>
      </w:tr>
      <w:tr w:rsidR="00535F38" w14:paraId="1E416056" w14:textId="77777777" w:rsidTr="00C65E5E">
        <w:trPr>
          <w:jc w:val="center"/>
        </w:trPr>
        <w:tc>
          <w:tcPr>
            <w:tcW w:w="1332" w:type="dxa"/>
          </w:tcPr>
          <w:p w14:paraId="53DD060C" w14:textId="77777777" w:rsidR="00535F38" w:rsidRDefault="00000000">
            <w:r>
              <w:t>Camino</w:t>
            </w:r>
          </w:p>
        </w:tc>
        <w:tc>
          <w:tcPr>
            <w:tcW w:w="1443" w:type="dxa"/>
          </w:tcPr>
          <w:p w14:paraId="613DE32F" w14:textId="77777777" w:rsidR="00535F38" w:rsidRDefault="00000000">
            <w:pPr>
              <w:jc w:val="center"/>
            </w:pPr>
            <w:r>
              <w:t>CM</w:t>
            </w:r>
          </w:p>
        </w:tc>
      </w:tr>
      <w:tr w:rsidR="00535F38" w14:paraId="79B75321" w14:textId="77777777" w:rsidTr="00C65E5E">
        <w:trPr>
          <w:jc w:val="center"/>
        </w:trPr>
        <w:tc>
          <w:tcPr>
            <w:tcW w:w="1332" w:type="dxa"/>
          </w:tcPr>
          <w:p w14:paraId="4D198A0D" w14:textId="77777777" w:rsidR="00535F38" w:rsidRDefault="00000000">
            <w:r>
              <w:t>Carretera</w:t>
            </w:r>
          </w:p>
        </w:tc>
        <w:tc>
          <w:tcPr>
            <w:tcW w:w="1443" w:type="dxa"/>
          </w:tcPr>
          <w:p w14:paraId="67D1E126" w14:textId="77777777" w:rsidR="00535F38" w:rsidRDefault="00000000">
            <w:pPr>
              <w:jc w:val="center"/>
            </w:pPr>
            <w:r>
              <w:t>CT</w:t>
            </w:r>
          </w:p>
        </w:tc>
      </w:tr>
      <w:tr w:rsidR="00535F38" w14:paraId="51432AF3" w14:textId="77777777" w:rsidTr="00C65E5E">
        <w:trPr>
          <w:jc w:val="center"/>
        </w:trPr>
        <w:tc>
          <w:tcPr>
            <w:tcW w:w="1332" w:type="dxa"/>
          </w:tcPr>
          <w:p w14:paraId="08FD2183" w14:textId="77777777" w:rsidR="00535F38" w:rsidRDefault="00000000">
            <w:r>
              <w:t>Circunvalar</w:t>
            </w:r>
          </w:p>
        </w:tc>
        <w:tc>
          <w:tcPr>
            <w:tcW w:w="1443" w:type="dxa"/>
          </w:tcPr>
          <w:p w14:paraId="71FB5044" w14:textId="77777777" w:rsidR="00535F38" w:rsidRDefault="00000000">
            <w:pPr>
              <w:jc w:val="center"/>
            </w:pPr>
            <w:r>
              <w:t>CV</w:t>
            </w:r>
          </w:p>
        </w:tc>
      </w:tr>
      <w:tr w:rsidR="00535F38" w14:paraId="6C9FC880" w14:textId="77777777" w:rsidTr="00C65E5E">
        <w:trPr>
          <w:jc w:val="center"/>
        </w:trPr>
        <w:tc>
          <w:tcPr>
            <w:tcW w:w="1332" w:type="dxa"/>
          </w:tcPr>
          <w:p w14:paraId="18D39C00" w14:textId="77777777" w:rsidR="00535F38" w:rsidRDefault="00000000">
            <w:r>
              <w:t>Entrada</w:t>
            </w:r>
          </w:p>
        </w:tc>
        <w:tc>
          <w:tcPr>
            <w:tcW w:w="1443" w:type="dxa"/>
          </w:tcPr>
          <w:p w14:paraId="091458D0" w14:textId="77777777" w:rsidR="00535F38" w:rsidRDefault="00000000">
            <w:pPr>
              <w:jc w:val="center"/>
            </w:pPr>
            <w:r>
              <w:t>EN</w:t>
            </w:r>
          </w:p>
        </w:tc>
      </w:tr>
      <w:tr w:rsidR="00535F38" w14:paraId="0AB57776" w14:textId="77777777" w:rsidTr="00C65E5E">
        <w:trPr>
          <w:jc w:val="center"/>
        </w:trPr>
        <w:tc>
          <w:tcPr>
            <w:tcW w:w="1332" w:type="dxa"/>
          </w:tcPr>
          <w:p w14:paraId="48DBC565" w14:textId="77777777" w:rsidR="00535F38" w:rsidRDefault="00000000">
            <w:r>
              <w:t>Kilómetro</w:t>
            </w:r>
          </w:p>
        </w:tc>
        <w:tc>
          <w:tcPr>
            <w:tcW w:w="1443" w:type="dxa"/>
          </w:tcPr>
          <w:p w14:paraId="323086F0" w14:textId="77777777" w:rsidR="00535F38" w:rsidRDefault="00000000">
            <w:pPr>
              <w:jc w:val="center"/>
            </w:pPr>
            <w:r>
              <w:t>KM</w:t>
            </w:r>
          </w:p>
        </w:tc>
      </w:tr>
      <w:tr w:rsidR="00535F38" w14:paraId="109F8A43" w14:textId="77777777" w:rsidTr="00C65E5E">
        <w:trPr>
          <w:jc w:val="center"/>
        </w:trPr>
        <w:tc>
          <w:tcPr>
            <w:tcW w:w="1332" w:type="dxa"/>
          </w:tcPr>
          <w:p w14:paraId="6EB4AE46" w14:textId="77777777" w:rsidR="00535F38" w:rsidRDefault="00000000">
            <w:r>
              <w:t>Paso</w:t>
            </w:r>
          </w:p>
        </w:tc>
        <w:tc>
          <w:tcPr>
            <w:tcW w:w="1443" w:type="dxa"/>
          </w:tcPr>
          <w:p w14:paraId="248EAD6A" w14:textId="77777777" w:rsidR="00535F38" w:rsidRDefault="00000000">
            <w:pPr>
              <w:jc w:val="center"/>
            </w:pPr>
            <w:r>
              <w:t>PO</w:t>
            </w:r>
          </w:p>
        </w:tc>
      </w:tr>
      <w:tr w:rsidR="00535F38" w14:paraId="32355055" w14:textId="77777777" w:rsidTr="00C65E5E">
        <w:trPr>
          <w:jc w:val="center"/>
        </w:trPr>
        <w:tc>
          <w:tcPr>
            <w:tcW w:w="1332" w:type="dxa"/>
          </w:tcPr>
          <w:p w14:paraId="5387DC25" w14:textId="77777777" w:rsidR="00535F38" w:rsidRDefault="00000000">
            <w:r>
              <w:lastRenderedPageBreak/>
              <w:t>Paseo</w:t>
            </w:r>
          </w:p>
        </w:tc>
        <w:tc>
          <w:tcPr>
            <w:tcW w:w="1443" w:type="dxa"/>
          </w:tcPr>
          <w:p w14:paraId="1E154CF0" w14:textId="77777777" w:rsidR="00535F38" w:rsidRDefault="00000000">
            <w:pPr>
              <w:jc w:val="center"/>
            </w:pPr>
            <w:r>
              <w:t>PS</w:t>
            </w:r>
          </w:p>
        </w:tc>
      </w:tr>
      <w:tr w:rsidR="00535F38" w14:paraId="4FFED714" w14:textId="77777777" w:rsidTr="00C65E5E">
        <w:trPr>
          <w:jc w:val="center"/>
        </w:trPr>
        <w:tc>
          <w:tcPr>
            <w:tcW w:w="1332" w:type="dxa"/>
          </w:tcPr>
          <w:p w14:paraId="425788BF" w14:textId="77777777" w:rsidR="00535F38" w:rsidRDefault="00000000">
            <w:r>
              <w:t>Ramal</w:t>
            </w:r>
          </w:p>
        </w:tc>
        <w:tc>
          <w:tcPr>
            <w:tcW w:w="1443" w:type="dxa"/>
          </w:tcPr>
          <w:p w14:paraId="3325E63F" w14:textId="77777777" w:rsidR="00535F38" w:rsidRDefault="00000000">
            <w:pPr>
              <w:jc w:val="center"/>
            </w:pPr>
            <w:r>
              <w:t>RM</w:t>
            </w:r>
          </w:p>
        </w:tc>
      </w:tr>
      <w:tr w:rsidR="00535F38" w14:paraId="1037E2DA" w14:textId="77777777" w:rsidTr="00C65E5E">
        <w:trPr>
          <w:jc w:val="center"/>
        </w:trPr>
        <w:tc>
          <w:tcPr>
            <w:tcW w:w="1332" w:type="dxa"/>
          </w:tcPr>
          <w:p w14:paraId="7E8DEC15" w14:textId="77777777" w:rsidR="00535F38" w:rsidRDefault="00000000">
            <w:r>
              <w:t>Sendero</w:t>
            </w:r>
          </w:p>
        </w:tc>
        <w:tc>
          <w:tcPr>
            <w:tcW w:w="1443" w:type="dxa"/>
          </w:tcPr>
          <w:p w14:paraId="25A6EF52" w14:textId="77777777" w:rsidR="00535F38" w:rsidRDefault="00000000">
            <w:pPr>
              <w:jc w:val="center"/>
            </w:pPr>
            <w:r>
              <w:t>SD</w:t>
            </w:r>
          </w:p>
        </w:tc>
      </w:tr>
      <w:tr w:rsidR="00535F38" w14:paraId="4BF31F37" w14:textId="77777777" w:rsidTr="00C65E5E">
        <w:trPr>
          <w:jc w:val="center"/>
        </w:trPr>
        <w:tc>
          <w:tcPr>
            <w:tcW w:w="1332" w:type="dxa"/>
          </w:tcPr>
          <w:p w14:paraId="4B06724D" w14:textId="77777777" w:rsidR="00535F38" w:rsidRDefault="00000000">
            <w:r>
              <w:t>Variante</w:t>
            </w:r>
          </w:p>
        </w:tc>
        <w:tc>
          <w:tcPr>
            <w:tcW w:w="1443" w:type="dxa"/>
          </w:tcPr>
          <w:p w14:paraId="515BDB26" w14:textId="77777777" w:rsidR="00535F38" w:rsidRDefault="00000000">
            <w:pPr>
              <w:jc w:val="center"/>
            </w:pPr>
            <w:r>
              <w:t>VT</w:t>
            </w:r>
          </w:p>
        </w:tc>
      </w:tr>
      <w:tr w:rsidR="00535F38" w14:paraId="39EBC531" w14:textId="77777777" w:rsidTr="00C65E5E">
        <w:trPr>
          <w:jc w:val="center"/>
        </w:trPr>
        <w:tc>
          <w:tcPr>
            <w:tcW w:w="1332" w:type="dxa"/>
          </w:tcPr>
          <w:p w14:paraId="490155B9" w14:textId="77777777" w:rsidR="00535F38" w:rsidRDefault="00000000">
            <w:r>
              <w:t>Vía</w:t>
            </w:r>
          </w:p>
        </w:tc>
        <w:tc>
          <w:tcPr>
            <w:tcW w:w="1443" w:type="dxa"/>
          </w:tcPr>
          <w:p w14:paraId="534284C1" w14:textId="77777777" w:rsidR="00535F38" w:rsidRDefault="00000000" w:rsidP="00A77951">
            <w:pPr>
              <w:keepNext/>
              <w:jc w:val="center"/>
            </w:pPr>
            <w:r>
              <w:t>VI</w:t>
            </w:r>
          </w:p>
        </w:tc>
      </w:tr>
    </w:tbl>
    <w:p w14:paraId="24F8C3EA" w14:textId="04627F9E" w:rsidR="00535F38" w:rsidRDefault="00A77951" w:rsidP="00C65E5E">
      <w:pPr>
        <w:pStyle w:val="Descripcin"/>
        <w:jc w:val="center"/>
      </w:pPr>
      <w:bookmarkStart w:id="10" w:name="_Toc229849590"/>
      <w:r>
        <w:t xml:space="preserve">Tabla </w:t>
      </w:r>
      <w:fldSimple w:instr=" SEQ Tabla \* ARABIC ">
        <w:r>
          <w:rPr>
            <w:noProof/>
          </w:rPr>
          <w:t>3</w:t>
        </w:r>
      </w:fldSimple>
      <w:r>
        <w:t>: Abreviaturas para tipos de vías en área rural</w:t>
      </w:r>
      <w:bookmarkEnd w:id="10"/>
    </w:p>
    <w:p w14:paraId="43E17BC8" w14:textId="77777777" w:rsidR="00535F38" w:rsidRDefault="00000000">
      <w:pPr>
        <w:pStyle w:val="Ttulo1"/>
      </w:pPr>
      <w:bookmarkStart w:id="11" w:name="_Toc230351840"/>
      <w:r>
        <w:t>GLOSARIO DE TÉRMINOS</w:t>
      </w:r>
      <w:bookmarkEnd w:id="11"/>
      <w:r>
        <w:t xml:space="preserve"> </w:t>
      </w:r>
    </w:p>
    <w:p w14:paraId="3C567C67" w14:textId="77777777" w:rsidR="00535F38" w:rsidRDefault="00535F38"/>
    <w:p w14:paraId="5CEF3F9A" w14:textId="77777777" w:rsidR="00535F38" w:rsidRDefault="00000000">
      <w:pPr>
        <w:spacing w:after="160" w:line="259" w:lineRule="auto"/>
        <w:jc w:val="both"/>
      </w:pPr>
      <w:r>
        <w:rPr>
          <w:b/>
          <w:bCs/>
        </w:rPr>
        <w:t>Acceso:</w:t>
      </w:r>
      <w:r>
        <w:t xml:space="preserve"> Punto específico donde un camino, vía o sendero se conecta con un predio. Corresponde al lugar desde el cual se realiza el ingreso al inmueble y desde donde se mide la distancia para efectos de la asignación de nomenclatura.</w:t>
      </w:r>
    </w:p>
    <w:p w14:paraId="6167DC06" w14:textId="77777777" w:rsidR="00535F38" w:rsidRDefault="00000000">
      <w:pPr>
        <w:jc w:val="both"/>
      </w:pPr>
      <w:r>
        <w:rPr>
          <w:b/>
          <w:bCs/>
        </w:rPr>
        <w:t xml:space="preserve">Autopista: </w:t>
      </w:r>
      <w:r>
        <w:t>Vía de alta capacidad destinada al tránsito rápido, continuo y seguro de vehículos automotores. Normalmente tiene calzadas separadas por sentido, control parcial o total de accesos, intersecciones a desnivel y limitación de accesos directos desde predios.</w:t>
      </w:r>
    </w:p>
    <w:p w14:paraId="6870AD4A" w14:textId="77777777" w:rsidR="00535F38" w:rsidRDefault="00000000">
      <w:r>
        <w:rPr>
          <w:b/>
          <w:bCs/>
        </w:rPr>
        <w:t>Camino:</w:t>
      </w:r>
      <w:r>
        <w:t xml:space="preserve"> Vía secundaria que se desprende de una vía principal y conduce hacia una vereda, sector o punto específico dentro del territorio rural. Conecta predios, sectores productivos, centros poblados menores y articulaciones con la red secundaria o terciaria. Opera como red local de acceso y distribución predial. Suele ser el eje base de referencia para la nomenclatura rural.</w:t>
      </w:r>
    </w:p>
    <w:p w14:paraId="45B4EB4A" w14:textId="77777777" w:rsidR="00535F38" w:rsidRDefault="00000000">
      <w:pPr>
        <w:jc w:val="both"/>
      </w:pPr>
      <w:r>
        <w:rPr>
          <w:b/>
          <w:bCs/>
        </w:rPr>
        <w:t>Carretera:</w:t>
      </w:r>
      <w:r>
        <w:t xml:space="preserve"> vía terrestre de carácter estructurante destinada a la circulación vehicular, que conecta centros poblados, veredas, sectores rurales o municipios. En el contexto de la nomenclatura rural, funciona como corredor principal de referencia territorial y de articulación con la red vial local, suele funcionar como corredor estructurante Inter veredal, intercentros poblados o intermunicipal,</w:t>
      </w:r>
    </w:p>
    <w:p w14:paraId="48B355F1" w14:textId="77777777" w:rsidR="00535F38" w:rsidRDefault="00000000">
      <w:pPr>
        <w:spacing w:after="160" w:line="259" w:lineRule="auto"/>
        <w:jc w:val="both"/>
      </w:pPr>
      <w:r>
        <w:rPr>
          <w:b/>
          <w:bCs/>
        </w:rPr>
        <w:t>Cartografía base:</w:t>
      </w:r>
      <w:r>
        <w:t xml:space="preserve"> Conjunto de insumos geográficos (cartografía predial, ortofotografías, imágenes satelitales) utilizados como referencia para la identificación de predios, vías y elementos territoriales en el proceso de asignación de nomenclatura.</w:t>
      </w:r>
    </w:p>
    <w:p w14:paraId="22F4D326" w14:textId="77777777" w:rsidR="00535F38" w:rsidRDefault="00000000">
      <w:r>
        <w:rPr>
          <w:b/>
          <w:bCs/>
        </w:rPr>
        <w:t xml:space="preserve">Circunvalar: </w:t>
      </w:r>
      <w:r>
        <w:t>Vía perimetral que rodea un centro poblado, cabecera o núcleo rural. Su función es redistribuir tránsito y evitar que el flujo principal atraviese el centro.</w:t>
      </w:r>
    </w:p>
    <w:p w14:paraId="25550F0E" w14:textId="77777777" w:rsidR="00535F38" w:rsidRDefault="00000000">
      <w:r>
        <w:rPr>
          <w:b/>
          <w:bCs/>
        </w:rPr>
        <w:t>Costado de la vía:</w:t>
      </w:r>
      <w:r>
        <w:t xml:space="preserve"> Referencia lateral de ubicación de un predio respecto al sentido de recorrido desde el punto de origen, utilizada para la asignación de numeración par (derecha) o impar (izquierda).</w:t>
      </w:r>
      <w:r>
        <w:br/>
      </w:r>
      <w:r>
        <w:br/>
      </w:r>
      <w:r>
        <w:rPr>
          <w:b/>
          <w:bCs/>
        </w:rPr>
        <w:t>Distancia acumulada:</w:t>
      </w:r>
      <w:r>
        <w:t xml:space="preserve"> Longitud total medida desde el punto de origen hasta el acceso del predio, siguiendo el trazado de las vías correspondiente.</w:t>
      </w:r>
    </w:p>
    <w:p w14:paraId="4B2F530B" w14:textId="77777777" w:rsidR="00535F38" w:rsidRDefault="00000000">
      <w:r>
        <w:rPr>
          <w:b/>
          <w:bCs/>
        </w:rPr>
        <w:t xml:space="preserve">Entrada: </w:t>
      </w:r>
      <w:r>
        <w:t>Acceso puntual desde una vía superior hacia uno o pocos predios. Normalmente no cumple función de circulación general.</w:t>
      </w:r>
    </w:p>
    <w:p w14:paraId="7191A75B" w14:textId="77777777" w:rsidR="00535F38" w:rsidRDefault="00000000">
      <w:pPr>
        <w:spacing w:after="160" w:line="259" w:lineRule="auto"/>
        <w:jc w:val="both"/>
      </w:pPr>
      <w:r>
        <w:rPr>
          <w:b/>
          <w:bCs/>
        </w:rPr>
        <w:t>Hito:</w:t>
      </w:r>
      <w:r>
        <w:t xml:space="preserve"> Punto de referencia geográfico o lugar reconocido por la comunidad (natural o construido) que sirve para orientar la localización dentro del territorio y apoyar la identificación de rutas o accesos.</w:t>
      </w:r>
    </w:p>
    <w:p w14:paraId="7BCE5081" w14:textId="77777777" w:rsidR="00535F38" w:rsidRDefault="00000000">
      <w:pPr>
        <w:spacing w:after="160" w:line="259" w:lineRule="auto"/>
        <w:jc w:val="both"/>
      </w:pPr>
      <w:r>
        <w:rPr>
          <w:b/>
          <w:bCs/>
        </w:rPr>
        <w:t>Jerarquía Vial:</w:t>
      </w:r>
      <w:r>
        <w:t xml:space="preserve"> Clasificación de las vías según su importancia y función dentro de la red , utilizada para estructurar la nomenclatura.</w:t>
      </w:r>
    </w:p>
    <w:p w14:paraId="34F36E35" w14:textId="77777777" w:rsidR="00535F38" w:rsidRDefault="00000000">
      <w:pPr>
        <w:spacing w:after="160" w:line="259" w:lineRule="auto"/>
        <w:jc w:val="both"/>
      </w:pPr>
      <w:r>
        <w:rPr>
          <w:b/>
          <w:bCs/>
        </w:rPr>
        <w:lastRenderedPageBreak/>
        <w:t>Kilómetro (KM): Unidad</w:t>
      </w:r>
      <w:r>
        <w:t xml:space="preserve"> de longitud del Sistema Internacional de Unidades equivalente a 1.000 metros, utilizada para expresar la distancia desde el punto de origen hasta el acceso de un predio. En la nomenclatura rural se presenta junto con los metros adicionales en el formato KM X + NN.</w:t>
      </w:r>
    </w:p>
    <w:p w14:paraId="79D7BF24" w14:textId="77777777" w:rsidR="00535F38" w:rsidRDefault="00000000">
      <w:pPr>
        <w:spacing w:after="160" w:line="259" w:lineRule="auto"/>
        <w:jc w:val="both"/>
      </w:pPr>
      <w:r>
        <w:rPr>
          <w:b/>
          <w:bCs/>
        </w:rPr>
        <w:t>Nomenclatura rural:</w:t>
      </w:r>
      <w:r>
        <w:t xml:space="preserve"> Sistema de identificación de predios rurales basado en la secuencia jerárquica de vías de acceso y la distancia medida desde un punto de origen, que permite ubicar de manera única y precisa un inmueble dentro del territorio municipal.</w:t>
      </w:r>
    </w:p>
    <w:p w14:paraId="64CCCAC0" w14:textId="77777777" w:rsidR="00535F38" w:rsidRDefault="00000000">
      <w:pPr>
        <w:spacing w:after="160" w:line="259" w:lineRule="auto"/>
        <w:jc w:val="both"/>
      </w:pPr>
      <w:r>
        <w:rPr>
          <w:b/>
          <w:bCs/>
        </w:rPr>
        <w:t>Origen (Punto 0):</w:t>
      </w:r>
      <w:r>
        <w:t xml:space="preserve"> Punto de referencia definido dentro del municipio, generalmente ubicado en el área urbana (como la plaza principal), a partir del cual se inicia la medición de distancias hacia los predios rurales.</w:t>
      </w:r>
    </w:p>
    <w:p w14:paraId="1F8B1F90" w14:textId="77777777" w:rsidR="00535F38" w:rsidRDefault="00000000">
      <w:r>
        <w:rPr>
          <w:b/>
          <w:bCs/>
        </w:rPr>
        <w:t xml:space="preserve">Paseo: </w:t>
      </w:r>
      <w:r>
        <w:t>Corredor de circulación local con función paisajística, recreativa o de permanencia. Puede coexistir con tránsito calmado, arborización y uso peatonal.</w:t>
      </w:r>
    </w:p>
    <w:p w14:paraId="37469BCC" w14:textId="77777777" w:rsidR="00535F38" w:rsidRDefault="00000000">
      <w:r>
        <w:rPr>
          <w:b/>
          <w:bCs/>
        </w:rPr>
        <w:t xml:space="preserve">Paso: </w:t>
      </w:r>
      <w:r>
        <w:t>Cruce o conexión puntual de corta longitud que permite atravesar un accidente físico, límite predial, cauce o elemento de infraestructura. No necesariamente constituye una vía continua.</w:t>
      </w:r>
    </w:p>
    <w:p w14:paraId="2AD3BBB3" w14:textId="77777777" w:rsidR="00535F38" w:rsidRDefault="00000000">
      <w:pPr>
        <w:spacing w:after="160" w:line="259" w:lineRule="auto"/>
        <w:jc w:val="both"/>
      </w:pPr>
      <w:r>
        <w:rPr>
          <w:b/>
          <w:bCs/>
        </w:rPr>
        <w:t>Perímetro rural:</w:t>
      </w:r>
      <w:r>
        <w:t xml:space="preserve"> Delimitación territorial del municipio que comprende el área ubicada por fuera del perímetro urbano y hasta el límite municipal. Corresponde al suelo destinado principalmente a usos agropecuarios, ambientales o de baja densidad, dentro del cual se localizan los predios objeto de nomenclatura rural.</w:t>
      </w:r>
    </w:p>
    <w:p w14:paraId="17D48CA9" w14:textId="77777777" w:rsidR="00535F38" w:rsidRDefault="00000000">
      <w:pPr>
        <w:spacing w:after="160" w:line="259" w:lineRule="auto"/>
        <w:jc w:val="both"/>
      </w:pPr>
      <w:r>
        <w:rPr>
          <w:b/>
          <w:bCs/>
        </w:rPr>
        <w:t>Perímetro urbano:</w:t>
      </w:r>
      <w:r>
        <w:t xml:space="preserve"> Área delimitada oficialmente por el municipio destinada a usos urbanos, donde se concentra el desarrollo urbano y se aplican normas específicas de planificación.</w:t>
      </w:r>
    </w:p>
    <w:p w14:paraId="5024DF93" w14:textId="77777777" w:rsidR="00535F38" w:rsidRDefault="00000000">
      <w:pPr>
        <w:spacing w:after="160" w:line="259" w:lineRule="auto"/>
        <w:jc w:val="both"/>
      </w:pPr>
      <w:r>
        <w:rPr>
          <w:b/>
          <w:bCs/>
        </w:rPr>
        <w:t>Predio:</w:t>
      </w:r>
      <w:r>
        <w:t xml:space="preserve"> Unidad territorial delimitada que puede corresponder a un lote, finca o parcela, con o sin construcción, susceptible de ser identificada de manera individual en los sistemas catastrales y registrales.</w:t>
      </w:r>
    </w:p>
    <w:p w14:paraId="31A1DC60" w14:textId="77777777" w:rsidR="00535F38" w:rsidRDefault="00000000">
      <w:pPr>
        <w:jc w:val="both"/>
      </w:pPr>
      <w:r>
        <w:rPr>
          <w:b/>
          <w:bCs/>
        </w:rPr>
        <w:t>Ramal:</w:t>
      </w:r>
      <w:r>
        <w:t xml:space="preserve"> Vía terciaria o camino de menor jerarquía que se desprende de un camino o vía principal y que conduce directamente hacia uno o varios predios, generalmente asociado a un hito o punto de referencia local. Sirve para distribuir circulación hacia sectores, agrupaciones prediales o unidades productivas específicas.</w:t>
      </w:r>
    </w:p>
    <w:p w14:paraId="29901DC7" w14:textId="77777777" w:rsidR="00535F38" w:rsidRDefault="00000000">
      <w:pPr>
        <w:spacing w:after="160" w:line="259" w:lineRule="auto"/>
        <w:jc w:val="both"/>
      </w:pPr>
      <w:r>
        <w:rPr>
          <w:b/>
          <w:bCs/>
        </w:rPr>
        <w:t>Red vial rural:</w:t>
      </w:r>
      <w:r>
        <w:t xml:space="preserve"> Conjunto de vías que estructuran la movilidad en el área rural, incluyendo vías principales, variantes, ramales y caminos de acceso a los predios.</w:t>
      </w:r>
    </w:p>
    <w:p w14:paraId="18D31909" w14:textId="77777777" w:rsidR="00535F38" w:rsidRDefault="00000000">
      <w:r>
        <w:rPr>
          <w:b/>
          <w:bCs/>
        </w:rPr>
        <w:t xml:space="preserve">Sendero: </w:t>
      </w:r>
      <w:r>
        <w:t>Trazado de circulación de muy baja capacidad, normalmente peatonal, pecuario o de tránsito liviano. Puede ser natural o con mejoramiento básico.</w:t>
      </w:r>
    </w:p>
    <w:p w14:paraId="75743B85" w14:textId="77777777" w:rsidR="00535F38" w:rsidRDefault="00000000">
      <w:r>
        <w:rPr>
          <w:b/>
          <w:bCs/>
        </w:rPr>
        <w:t>Sistema de Información Geográfica (SIG):</w:t>
      </w:r>
      <w:r>
        <w:t xml:space="preserve"> Herramienta tecnológica utilizada para la captura, gestión, análisis y visualización de información espacial, fundamental para la medición de distancias y la asignación de nomenclatura.</w:t>
      </w:r>
    </w:p>
    <w:p w14:paraId="071C4193" w14:textId="77777777" w:rsidR="00535F38" w:rsidRDefault="00000000">
      <w:pPr>
        <w:rPr>
          <w:b/>
          <w:bCs/>
          <w:color w:val="000000"/>
        </w:rPr>
      </w:pPr>
      <w:r>
        <w:rPr>
          <w:b/>
          <w:bCs/>
          <w:color w:val="000000"/>
        </w:rPr>
        <w:t>Variante:</w:t>
      </w:r>
      <w:r>
        <w:rPr>
          <w:color w:val="000000"/>
        </w:rPr>
        <w:t xml:space="preserve"> Trazado </w:t>
      </w:r>
      <w:r>
        <w:t>alternativo que desvía la circulación respecto de una vía principal. Generalmente vuelve a conectarse con el corredor principal y conserva continuidad territorial.</w:t>
      </w:r>
    </w:p>
    <w:p w14:paraId="620C5960" w14:textId="77777777" w:rsidR="00535F38" w:rsidRDefault="00000000">
      <w:pPr>
        <w:spacing w:after="160" w:line="259" w:lineRule="auto"/>
        <w:jc w:val="both"/>
      </w:pPr>
      <w:r>
        <w:rPr>
          <w:b/>
          <w:bCs/>
        </w:rPr>
        <w:t>Vereda:</w:t>
      </w:r>
      <w:r>
        <w:t xml:space="preserve"> Unidad territorial rural de carácter administrativo o tradicional, reconocida por el municipio, que agrupa un conjunto de predios y comunidades.</w:t>
      </w:r>
    </w:p>
    <w:p w14:paraId="0ECDA1D4" w14:textId="77777777" w:rsidR="00535F38" w:rsidRDefault="00000000">
      <w:pPr>
        <w:spacing w:after="160" w:line="259" w:lineRule="auto"/>
        <w:jc w:val="both"/>
      </w:pPr>
      <w:r>
        <w:rPr>
          <w:b/>
          <w:bCs/>
        </w:rPr>
        <w:t>Vía:</w:t>
      </w:r>
      <w:r>
        <w:t xml:space="preserve"> Infraestructura destinada al tránsito de personas, vehículos o animales, que permite la conexión entre diferentes puntos del territorio.</w:t>
      </w:r>
    </w:p>
    <w:p w14:paraId="01C5EF5A" w14:textId="77777777" w:rsidR="00535F38" w:rsidRDefault="00000000">
      <w:pPr>
        <w:spacing w:after="160" w:line="259" w:lineRule="auto"/>
        <w:jc w:val="both"/>
      </w:pPr>
      <w:r>
        <w:rPr>
          <w:b/>
          <w:bCs/>
        </w:rPr>
        <w:t>Vía principal:</w:t>
      </w:r>
      <w:r>
        <w:t xml:space="preserve"> Vía de mayor jerarquía dentro de la red vial rural, que conecta el área urbana del municipio con otros municipios, centros poblados o ejes viales principales.</w:t>
      </w:r>
    </w:p>
    <w:p w14:paraId="3D8B24C8" w14:textId="77AE6B7D" w:rsidR="007424C2" w:rsidRDefault="007424C2" w:rsidP="007424C2">
      <w:pPr>
        <w:pStyle w:val="Ttulo1"/>
      </w:pPr>
      <w:bookmarkStart w:id="12" w:name="_Toc230351841"/>
      <w:r>
        <w:lastRenderedPageBreak/>
        <w:t>A</w:t>
      </w:r>
      <w:r w:rsidR="00855674">
        <w:t>nexos</w:t>
      </w:r>
      <w:bookmarkEnd w:id="12"/>
    </w:p>
    <w:p w14:paraId="2DD2D8EB" w14:textId="77777777" w:rsidR="00FB477B" w:rsidRDefault="0036768D" w:rsidP="007424C2">
      <w:pPr>
        <w:pStyle w:val="Ttulo2"/>
      </w:pPr>
      <w:bookmarkStart w:id="13" w:name="_Toc230351842"/>
      <w:r>
        <w:t xml:space="preserve">Anexo 1: </w:t>
      </w:r>
      <w:r w:rsidR="00FB477B">
        <w:t>Mapa Punto Origen</w:t>
      </w:r>
      <w:bookmarkEnd w:id="13"/>
    </w:p>
    <w:p w14:paraId="232C77FA" w14:textId="21FE24B4" w:rsidR="0036768D" w:rsidRDefault="0036768D" w:rsidP="00FB477B">
      <w:r>
        <w:rPr>
          <w:noProof/>
        </w:rPr>
        <w:drawing>
          <wp:inline distT="0" distB="0" distL="0" distR="0" wp14:anchorId="2BC1AA38" wp14:editId="4FEBF518">
            <wp:extent cx="4930140" cy="6970142"/>
            <wp:effectExtent l="0" t="0" r="3810" b="2540"/>
            <wp:docPr id="34621225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212251" name="Imagen 34621225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64126" cy="7018190"/>
                    </a:xfrm>
                    <a:prstGeom prst="rect">
                      <a:avLst/>
                    </a:prstGeom>
                  </pic:spPr>
                </pic:pic>
              </a:graphicData>
            </a:graphic>
          </wp:inline>
        </w:drawing>
      </w:r>
    </w:p>
    <w:p w14:paraId="6BEEF3A2" w14:textId="56573474" w:rsidR="00535F38" w:rsidRDefault="00000000" w:rsidP="007424C2">
      <w:pPr>
        <w:pStyle w:val="Ttulo2"/>
      </w:pPr>
      <w:bookmarkStart w:id="14" w:name="_Toc230351843"/>
      <w:r>
        <w:lastRenderedPageBreak/>
        <w:t>Anexo</w:t>
      </w:r>
      <w:r w:rsidR="005A2CE6">
        <w:t xml:space="preserve"> </w:t>
      </w:r>
      <w:r w:rsidR="0036768D">
        <w:t>2</w:t>
      </w:r>
      <w:r>
        <w:t>: Formato para control de vías e hitos</w:t>
      </w:r>
      <w:bookmarkEnd w:id="14"/>
    </w:p>
    <w:p w14:paraId="49057268" w14:textId="77777777" w:rsidR="00535F38" w:rsidRDefault="00535F38"/>
    <w:tbl>
      <w:tblPr>
        <w:tblStyle w:val="a2"/>
        <w:tblW w:w="9345" w:type="dxa"/>
        <w:tblInd w:w="0" w:type="dxa"/>
        <w:tblLayout w:type="fixed"/>
        <w:tblLook w:val="0400" w:firstRow="0" w:lastRow="0" w:firstColumn="0" w:lastColumn="0" w:noHBand="0" w:noVBand="1"/>
      </w:tblPr>
      <w:tblGrid>
        <w:gridCol w:w="915"/>
        <w:gridCol w:w="1320"/>
        <w:gridCol w:w="1245"/>
        <w:gridCol w:w="1188"/>
        <w:gridCol w:w="1134"/>
        <w:gridCol w:w="1038"/>
        <w:gridCol w:w="945"/>
        <w:gridCol w:w="750"/>
        <w:gridCol w:w="810"/>
      </w:tblGrid>
      <w:tr w:rsidR="00535F38" w14:paraId="4BF87B50" w14:textId="77777777" w:rsidTr="00C573EC">
        <w:trPr>
          <w:trHeight w:val="919"/>
          <w:tblHeader/>
        </w:trPr>
        <w:tc>
          <w:tcPr>
            <w:tcW w:w="915" w:type="dxa"/>
            <w:tcBorders>
              <w:top w:val="single" w:sz="8" w:space="0" w:color="222A35"/>
              <w:left w:val="single" w:sz="8" w:space="0" w:color="222A35"/>
              <w:bottom w:val="single" w:sz="8" w:space="0" w:color="222A35"/>
              <w:right w:val="single" w:sz="4" w:space="0" w:color="222A35"/>
            </w:tcBorders>
            <w:shd w:val="clear" w:color="auto" w:fill="C1F0C8"/>
            <w:vAlign w:val="bottom"/>
          </w:tcPr>
          <w:p w14:paraId="7102D0A0" w14:textId="77777777" w:rsidR="00535F38" w:rsidRDefault="00000000">
            <w:pPr>
              <w:spacing w:after="0" w:line="240" w:lineRule="auto"/>
              <w:jc w:val="center"/>
              <w:rPr>
                <w:rFonts w:ascii="Aptos Narrow" w:eastAsia="Aptos Narrow" w:hAnsi="Aptos Narrow" w:cs="Aptos Narrow"/>
                <w:b/>
                <w:bCs/>
              </w:rPr>
            </w:pPr>
            <w:r>
              <w:rPr>
                <w:rFonts w:ascii="Aptos Narrow" w:eastAsia="Aptos Narrow" w:hAnsi="Aptos Narrow" w:cs="Aptos Narrow"/>
                <w:b/>
                <w:bCs/>
              </w:rPr>
              <w:t>Número de salida</w:t>
            </w:r>
          </w:p>
        </w:tc>
        <w:tc>
          <w:tcPr>
            <w:tcW w:w="1320" w:type="dxa"/>
            <w:tcBorders>
              <w:top w:val="single" w:sz="8" w:space="0" w:color="222A35"/>
              <w:left w:val="single" w:sz="4" w:space="0" w:color="222A35"/>
              <w:bottom w:val="single" w:sz="8" w:space="0" w:color="222A35"/>
              <w:right w:val="single" w:sz="4" w:space="0" w:color="222A35"/>
            </w:tcBorders>
            <w:shd w:val="clear" w:color="auto" w:fill="C1F0C8"/>
            <w:vAlign w:val="bottom"/>
          </w:tcPr>
          <w:p w14:paraId="140A89F5" w14:textId="77777777" w:rsidR="00535F38" w:rsidRDefault="00000000">
            <w:pPr>
              <w:spacing w:after="0" w:line="240" w:lineRule="auto"/>
              <w:jc w:val="center"/>
              <w:rPr>
                <w:rFonts w:ascii="Aptos Narrow" w:eastAsia="Aptos Narrow" w:hAnsi="Aptos Narrow" w:cs="Aptos Narrow"/>
                <w:b/>
                <w:bCs/>
              </w:rPr>
            </w:pPr>
            <w:r>
              <w:rPr>
                <w:rFonts w:ascii="Aptos Narrow" w:eastAsia="Aptos Narrow" w:hAnsi="Aptos Narrow" w:cs="Aptos Narrow"/>
                <w:b/>
                <w:bCs/>
              </w:rPr>
              <w:t>Vía</w:t>
            </w:r>
          </w:p>
        </w:tc>
        <w:tc>
          <w:tcPr>
            <w:tcW w:w="1245" w:type="dxa"/>
            <w:tcBorders>
              <w:top w:val="single" w:sz="8" w:space="0" w:color="222A35"/>
              <w:left w:val="single" w:sz="4" w:space="0" w:color="222A35"/>
              <w:bottom w:val="single" w:sz="8" w:space="0" w:color="222A35"/>
              <w:right w:val="single" w:sz="4" w:space="0" w:color="222A35"/>
            </w:tcBorders>
            <w:shd w:val="clear" w:color="auto" w:fill="C1F0C8"/>
            <w:vAlign w:val="bottom"/>
          </w:tcPr>
          <w:p w14:paraId="735B2AFB" w14:textId="77777777" w:rsidR="00535F38" w:rsidRDefault="00000000">
            <w:pPr>
              <w:spacing w:after="0" w:line="240" w:lineRule="auto"/>
              <w:jc w:val="center"/>
              <w:rPr>
                <w:rFonts w:ascii="Aptos Narrow" w:eastAsia="Aptos Narrow" w:hAnsi="Aptos Narrow" w:cs="Aptos Narrow"/>
                <w:b/>
                <w:bCs/>
              </w:rPr>
            </w:pPr>
            <w:r>
              <w:rPr>
                <w:rFonts w:ascii="Aptos Narrow" w:eastAsia="Aptos Narrow" w:hAnsi="Aptos Narrow" w:cs="Aptos Narrow"/>
                <w:b/>
                <w:bCs/>
              </w:rPr>
              <w:t>Nombre Hito/Nodo</w:t>
            </w:r>
          </w:p>
        </w:tc>
        <w:tc>
          <w:tcPr>
            <w:tcW w:w="1188" w:type="dxa"/>
            <w:tcBorders>
              <w:top w:val="single" w:sz="8" w:space="0" w:color="222A35"/>
              <w:left w:val="single" w:sz="4" w:space="0" w:color="222A35"/>
              <w:bottom w:val="single" w:sz="8" w:space="0" w:color="222A35"/>
              <w:right w:val="single" w:sz="4" w:space="0" w:color="222A35"/>
            </w:tcBorders>
            <w:shd w:val="clear" w:color="auto" w:fill="C1F0C8"/>
            <w:vAlign w:val="bottom"/>
          </w:tcPr>
          <w:p w14:paraId="0B8CDB1E" w14:textId="77777777" w:rsidR="00535F38" w:rsidRDefault="00000000">
            <w:pPr>
              <w:spacing w:after="0" w:line="240" w:lineRule="auto"/>
              <w:jc w:val="center"/>
              <w:rPr>
                <w:rFonts w:ascii="Aptos Narrow" w:eastAsia="Aptos Narrow" w:hAnsi="Aptos Narrow" w:cs="Aptos Narrow"/>
                <w:b/>
                <w:bCs/>
              </w:rPr>
            </w:pPr>
            <w:r>
              <w:rPr>
                <w:rFonts w:ascii="Aptos Narrow" w:eastAsia="Aptos Narrow" w:hAnsi="Aptos Narrow" w:cs="Aptos Narrow"/>
                <w:b/>
                <w:bCs/>
              </w:rPr>
              <w:t>Abscisa de partida</w:t>
            </w:r>
          </w:p>
        </w:tc>
        <w:tc>
          <w:tcPr>
            <w:tcW w:w="1134" w:type="dxa"/>
            <w:tcBorders>
              <w:top w:val="single" w:sz="8" w:space="0" w:color="222A35"/>
              <w:left w:val="single" w:sz="4" w:space="0" w:color="222A35"/>
              <w:bottom w:val="single" w:sz="8" w:space="0" w:color="222A35"/>
              <w:right w:val="single" w:sz="4" w:space="0" w:color="222A35"/>
            </w:tcBorders>
            <w:shd w:val="clear" w:color="auto" w:fill="C1F0C8"/>
            <w:vAlign w:val="bottom"/>
          </w:tcPr>
          <w:p w14:paraId="35BED229" w14:textId="77777777" w:rsidR="00535F38" w:rsidRDefault="00000000">
            <w:pPr>
              <w:spacing w:after="0" w:line="240" w:lineRule="auto"/>
              <w:jc w:val="center"/>
              <w:rPr>
                <w:rFonts w:ascii="Aptos Narrow" w:eastAsia="Aptos Narrow" w:hAnsi="Aptos Narrow" w:cs="Aptos Narrow"/>
                <w:b/>
                <w:bCs/>
              </w:rPr>
            </w:pPr>
            <w:r>
              <w:rPr>
                <w:rFonts w:ascii="Aptos Narrow" w:eastAsia="Aptos Narrow" w:hAnsi="Aptos Narrow" w:cs="Aptos Narrow"/>
                <w:b/>
                <w:bCs/>
              </w:rPr>
              <w:t>Número camino</w:t>
            </w:r>
          </w:p>
        </w:tc>
        <w:tc>
          <w:tcPr>
            <w:tcW w:w="1038" w:type="dxa"/>
            <w:tcBorders>
              <w:top w:val="single" w:sz="8" w:space="0" w:color="222A35"/>
              <w:left w:val="single" w:sz="4" w:space="0" w:color="222A35"/>
              <w:bottom w:val="single" w:sz="8" w:space="0" w:color="222A35"/>
              <w:right w:val="single" w:sz="4" w:space="0" w:color="222A35"/>
            </w:tcBorders>
            <w:shd w:val="clear" w:color="auto" w:fill="C1F0C8"/>
            <w:vAlign w:val="bottom"/>
          </w:tcPr>
          <w:p w14:paraId="74913493" w14:textId="77777777" w:rsidR="00535F38" w:rsidRDefault="00000000">
            <w:pPr>
              <w:spacing w:after="0" w:line="240" w:lineRule="auto"/>
              <w:jc w:val="center"/>
              <w:rPr>
                <w:rFonts w:ascii="Aptos Narrow" w:eastAsia="Aptos Narrow" w:hAnsi="Aptos Narrow" w:cs="Aptos Narrow"/>
                <w:b/>
                <w:bCs/>
              </w:rPr>
            </w:pPr>
            <w:r>
              <w:rPr>
                <w:rFonts w:ascii="Aptos Narrow" w:eastAsia="Aptos Narrow" w:hAnsi="Aptos Narrow" w:cs="Aptos Narrow"/>
                <w:b/>
                <w:bCs/>
              </w:rPr>
              <w:t>Salida 1</w:t>
            </w:r>
          </w:p>
        </w:tc>
        <w:tc>
          <w:tcPr>
            <w:tcW w:w="945" w:type="dxa"/>
            <w:tcBorders>
              <w:top w:val="single" w:sz="8" w:space="0" w:color="222A35"/>
              <w:left w:val="single" w:sz="4" w:space="0" w:color="222A35"/>
              <w:bottom w:val="single" w:sz="8" w:space="0" w:color="222A35"/>
              <w:right w:val="single" w:sz="4" w:space="0" w:color="222A35"/>
            </w:tcBorders>
            <w:shd w:val="clear" w:color="auto" w:fill="C1F0C8"/>
            <w:vAlign w:val="bottom"/>
          </w:tcPr>
          <w:p w14:paraId="019AE8C3" w14:textId="77777777" w:rsidR="00535F38" w:rsidRDefault="00000000">
            <w:pPr>
              <w:spacing w:after="0" w:line="240" w:lineRule="auto"/>
              <w:jc w:val="center"/>
              <w:rPr>
                <w:rFonts w:ascii="Aptos Narrow" w:eastAsia="Aptos Narrow" w:hAnsi="Aptos Narrow" w:cs="Aptos Narrow"/>
                <w:b/>
                <w:bCs/>
              </w:rPr>
            </w:pPr>
            <w:r>
              <w:rPr>
                <w:rFonts w:ascii="Aptos Narrow" w:eastAsia="Aptos Narrow" w:hAnsi="Aptos Narrow" w:cs="Aptos Narrow"/>
                <w:b/>
                <w:bCs/>
              </w:rPr>
              <w:t>Salida 2</w:t>
            </w:r>
          </w:p>
        </w:tc>
        <w:tc>
          <w:tcPr>
            <w:tcW w:w="750" w:type="dxa"/>
            <w:tcBorders>
              <w:top w:val="single" w:sz="8" w:space="0" w:color="222A35"/>
              <w:left w:val="single" w:sz="4" w:space="0" w:color="222A35"/>
              <w:bottom w:val="single" w:sz="8" w:space="0" w:color="222A35"/>
              <w:right w:val="single" w:sz="4" w:space="0" w:color="222A35"/>
            </w:tcBorders>
            <w:shd w:val="clear" w:color="auto" w:fill="C1F0C8"/>
            <w:vAlign w:val="bottom"/>
          </w:tcPr>
          <w:p w14:paraId="2EE02FF9" w14:textId="77777777" w:rsidR="00535F38" w:rsidRDefault="00000000">
            <w:pPr>
              <w:spacing w:after="0" w:line="240" w:lineRule="auto"/>
              <w:jc w:val="center"/>
              <w:rPr>
                <w:rFonts w:ascii="Aptos Narrow" w:eastAsia="Aptos Narrow" w:hAnsi="Aptos Narrow" w:cs="Aptos Narrow"/>
                <w:b/>
                <w:bCs/>
              </w:rPr>
            </w:pPr>
            <w:r>
              <w:rPr>
                <w:rFonts w:ascii="Aptos Narrow" w:eastAsia="Aptos Narrow" w:hAnsi="Aptos Narrow" w:cs="Aptos Narrow"/>
                <w:b/>
                <w:bCs/>
              </w:rPr>
              <w:t>Salida 3</w:t>
            </w:r>
          </w:p>
        </w:tc>
        <w:tc>
          <w:tcPr>
            <w:tcW w:w="810" w:type="dxa"/>
            <w:tcBorders>
              <w:top w:val="single" w:sz="8" w:space="0" w:color="222A35"/>
              <w:left w:val="single" w:sz="4" w:space="0" w:color="222A35"/>
              <w:bottom w:val="single" w:sz="8" w:space="0" w:color="222A35"/>
              <w:right w:val="single" w:sz="4" w:space="0" w:color="222A35"/>
            </w:tcBorders>
            <w:shd w:val="clear" w:color="auto" w:fill="C1F0C8"/>
            <w:vAlign w:val="bottom"/>
          </w:tcPr>
          <w:p w14:paraId="699D2099" w14:textId="77777777" w:rsidR="00535F38" w:rsidRDefault="00000000">
            <w:pPr>
              <w:spacing w:after="0" w:line="240" w:lineRule="auto"/>
              <w:jc w:val="center"/>
              <w:rPr>
                <w:rFonts w:ascii="Aptos Narrow" w:eastAsia="Aptos Narrow" w:hAnsi="Aptos Narrow" w:cs="Aptos Narrow"/>
                <w:b/>
                <w:bCs/>
              </w:rPr>
            </w:pPr>
            <w:r>
              <w:rPr>
                <w:rFonts w:ascii="Aptos Narrow" w:eastAsia="Aptos Narrow" w:hAnsi="Aptos Narrow" w:cs="Aptos Narrow"/>
                <w:b/>
                <w:bCs/>
              </w:rPr>
              <w:t>Salida 4</w:t>
            </w:r>
          </w:p>
        </w:tc>
      </w:tr>
      <w:tr w:rsidR="00535F38" w14:paraId="77C72AA0" w14:textId="77777777" w:rsidTr="00C573EC">
        <w:trPr>
          <w:trHeight w:val="919"/>
        </w:trPr>
        <w:tc>
          <w:tcPr>
            <w:tcW w:w="915" w:type="dxa"/>
            <w:tcBorders>
              <w:top w:val="single" w:sz="8" w:space="0" w:color="222A35"/>
              <w:left w:val="single" w:sz="8" w:space="0" w:color="222A35"/>
              <w:bottom w:val="single" w:sz="4" w:space="0" w:color="222A35"/>
              <w:right w:val="single" w:sz="4" w:space="0" w:color="222A35"/>
            </w:tcBorders>
            <w:vAlign w:val="bottom"/>
          </w:tcPr>
          <w:p w14:paraId="169F999C" w14:textId="77777777" w:rsidR="00535F38" w:rsidRDefault="00000000">
            <w:pPr>
              <w:spacing w:after="0" w:line="240" w:lineRule="auto"/>
              <w:jc w:val="center"/>
              <w:rPr>
                <w:rFonts w:ascii="Aptos Narrow" w:eastAsia="Aptos Narrow" w:hAnsi="Aptos Narrow" w:cs="Aptos Narrow"/>
                <w:sz w:val="16"/>
                <w:szCs w:val="16"/>
              </w:rPr>
            </w:pPr>
            <w:r>
              <w:rPr>
                <w:rFonts w:ascii="Aptos Narrow" w:eastAsia="Aptos Narrow" w:hAnsi="Aptos Narrow" w:cs="Aptos Narrow"/>
                <w:sz w:val="16"/>
                <w:szCs w:val="16"/>
              </w:rPr>
              <w:t>1</w:t>
            </w:r>
          </w:p>
        </w:tc>
        <w:tc>
          <w:tcPr>
            <w:tcW w:w="1320" w:type="dxa"/>
            <w:tcBorders>
              <w:top w:val="single" w:sz="8" w:space="0" w:color="222A35"/>
              <w:left w:val="single" w:sz="4" w:space="0" w:color="222A35"/>
              <w:bottom w:val="single" w:sz="4" w:space="0" w:color="222A35"/>
              <w:right w:val="single" w:sz="4" w:space="0" w:color="222A35"/>
            </w:tcBorders>
            <w:vAlign w:val="bottom"/>
          </w:tcPr>
          <w:p w14:paraId="03D4BE95" w14:textId="77777777" w:rsidR="00535F38" w:rsidRDefault="00000000">
            <w:pPr>
              <w:spacing w:after="0" w:line="240" w:lineRule="auto"/>
              <w:rPr>
                <w:rFonts w:ascii="Aptos Narrow" w:eastAsia="Aptos Narrow" w:hAnsi="Aptos Narrow" w:cs="Aptos Narrow"/>
                <w:sz w:val="16"/>
                <w:szCs w:val="16"/>
              </w:rPr>
            </w:pPr>
            <w:r>
              <w:rPr>
                <w:rFonts w:ascii="Aptos Narrow" w:eastAsia="Aptos Narrow" w:hAnsi="Aptos Narrow" w:cs="Aptos Narrow"/>
                <w:sz w:val="16"/>
                <w:szCs w:val="16"/>
              </w:rPr>
              <w:t>Vía Mercedes a Santa Lucia</w:t>
            </w:r>
          </w:p>
        </w:tc>
        <w:tc>
          <w:tcPr>
            <w:tcW w:w="1245" w:type="dxa"/>
            <w:tcBorders>
              <w:top w:val="single" w:sz="8" w:space="0" w:color="222A35"/>
              <w:left w:val="single" w:sz="4" w:space="0" w:color="222A35"/>
              <w:bottom w:val="single" w:sz="4" w:space="0" w:color="222A35"/>
              <w:right w:val="single" w:sz="8" w:space="0" w:color="222A35"/>
            </w:tcBorders>
            <w:vAlign w:val="bottom"/>
          </w:tcPr>
          <w:p w14:paraId="13A0037E" w14:textId="77777777" w:rsidR="00535F38" w:rsidRDefault="00000000">
            <w:pPr>
              <w:spacing w:after="0" w:line="240" w:lineRule="auto"/>
              <w:rPr>
                <w:rFonts w:ascii="Aptos Narrow" w:eastAsia="Aptos Narrow" w:hAnsi="Aptos Narrow" w:cs="Aptos Narrow"/>
                <w:sz w:val="16"/>
                <w:szCs w:val="16"/>
              </w:rPr>
            </w:pPr>
            <w:r>
              <w:rPr>
                <w:rFonts w:ascii="Aptos Narrow" w:eastAsia="Aptos Narrow" w:hAnsi="Aptos Narrow" w:cs="Aptos Narrow"/>
                <w:sz w:val="16"/>
                <w:szCs w:val="16"/>
              </w:rPr>
              <w:t>Mancera a Blanco y Negro</w:t>
            </w:r>
          </w:p>
        </w:tc>
        <w:tc>
          <w:tcPr>
            <w:tcW w:w="1188" w:type="dxa"/>
            <w:tcBorders>
              <w:top w:val="single" w:sz="8" w:space="0" w:color="222A35"/>
              <w:left w:val="single" w:sz="4" w:space="0" w:color="222A35"/>
              <w:bottom w:val="single" w:sz="4" w:space="0" w:color="222A35"/>
              <w:right w:val="single" w:sz="4" w:space="0" w:color="222A35"/>
            </w:tcBorders>
            <w:vAlign w:val="bottom"/>
          </w:tcPr>
          <w:p w14:paraId="7CB2B670" w14:textId="77777777" w:rsidR="00535F38" w:rsidRDefault="00000000">
            <w:pPr>
              <w:spacing w:after="0" w:line="240" w:lineRule="auto"/>
              <w:rPr>
                <w:rFonts w:ascii="Aptos Narrow" w:eastAsia="Aptos Narrow" w:hAnsi="Aptos Narrow" w:cs="Aptos Narrow"/>
                <w:sz w:val="16"/>
                <w:szCs w:val="16"/>
              </w:rPr>
            </w:pPr>
            <w:r>
              <w:rPr>
                <w:rFonts w:ascii="Aptos Narrow" w:eastAsia="Aptos Narrow" w:hAnsi="Aptos Narrow" w:cs="Aptos Narrow"/>
                <w:sz w:val="16"/>
                <w:szCs w:val="16"/>
              </w:rPr>
              <w:t>K4+100.71</w:t>
            </w:r>
          </w:p>
        </w:tc>
        <w:tc>
          <w:tcPr>
            <w:tcW w:w="1134" w:type="dxa"/>
            <w:tcBorders>
              <w:top w:val="single" w:sz="8" w:space="0" w:color="222A35"/>
              <w:left w:val="single" w:sz="4" w:space="0" w:color="222A35"/>
              <w:bottom w:val="single" w:sz="4" w:space="0" w:color="222A35"/>
              <w:right w:val="single" w:sz="4" w:space="0" w:color="222A35"/>
            </w:tcBorders>
            <w:vAlign w:val="bottom"/>
          </w:tcPr>
          <w:p w14:paraId="6F0DD355" w14:textId="77777777" w:rsidR="00535F38" w:rsidRDefault="00000000">
            <w:pPr>
              <w:spacing w:after="0" w:line="240" w:lineRule="auto"/>
              <w:jc w:val="center"/>
              <w:rPr>
                <w:rFonts w:ascii="Aptos Narrow" w:eastAsia="Aptos Narrow" w:hAnsi="Aptos Narrow" w:cs="Aptos Narrow"/>
                <w:sz w:val="16"/>
                <w:szCs w:val="16"/>
              </w:rPr>
            </w:pPr>
            <w:r>
              <w:rPr>
                <w:rFonts w:ascii="Aptos Narrow" w:eastAsia="Aptos Narrow" w:hAnsi="Aptos Narrow" w:cs="Aptos Narrow"/>
                <w:sz w:val="16"/>
                <w:szCs w:val="16"/>
              </w:rPr>
              <w:t> 1</w:t>
            </w:r>
          </w:p>
        </w:tc>
        <w:tc>
          <w:tcPr>
            <w:tcW w:w="1038" w:type="dxa"/>
            <w:tcBorders>
              <w:top w:val="single" w:sz="8" w:space="0" w:color="222A35"/>
              <w:left w:val="single" w:sz="4" w:space="0" w:color="222A35"/>
              <w:bottom w:val="single" w:sz="4" w:space="0" w:color="222A35"/>
              <w:right w:val="single" w:sz="4" w:space="0" w:color="222A35"/>
            </w:tcBorders>
            <w:vAlign w:val="bottom"/>
          </w:tcPr>
          <w:p w14:paraId="00714C68" w14:textId="77777777" w:rsidR="00535F38" w:rsidRDefault="00000000">
            <w:pPr>
              <w:spacing w:after="0" w:line="240" w:lineRule="auto"/>
              <w:rPr>
                <w:rFonts w:ascii="Aptos Narrow" w:eastAsia="Aptos Narrow" w:hAnsi="Aptos Narrow" w:cs="Aptos Narrow"/>
                <w:sz w:val="16"/>
                <w:szCs w:val="16"/>
              </w:rPr>
            </w:pPr>
            <w:r>
              <w:rPr>
                <w:rFonts w:ascii="Aptos Narrow" w:eastAsia="Aptos Narrow" w:hAnsi="Aptos Narrow" w:cs="Aptos Narrow"/>
                <w:sz w:val="16"/>
                <w:szCs w:val="16"/>
              </w:rPr>
              <w:t>Salida Blanco y Negro</w:t>
            </w:r>
          </w:p>
        </w:tc>
        <w:tc>
          <w:tcPr>
            <w:tcW w:w="945" w:type="dxa"/>
            <w:tcBorders>
              <w:top w:val="single" w:sz="8" w:space="0" w:color="222A35"/>
              <w:left w:val="single" w:sz="4" w:space="0" w:color="222A35"/>
              <w:bottom w:val="single" w:sz="4" w:space="0" w:color="222A35"/>
              <w:right w:val="single" w:sz="4" w:space="0" w:color="222A35"/>
            </w:tcBorders>
            <w:vAlign w:val="bottom"/>
          </w:tcPr>
          <w:p w14:paraId="158CF43F" w14:textId="77777777" w:rsidR="00535F38" w:rsidRDefault="00000000">
            <w:pPr>
              <w:spacing w:after="0" w:line="240" w:lineRule="auto"/>
              <w:rPr>
                <w:rFonts w:ascii="Aptos Narrow" w:eastAsia="Aptos Narrow" w:hAnsi="Aptos Narrow" w:cs="Aptos Narrow"/>
                <w:sz w:val="16"/>
                <w:szCs w:val="16"/>
              </w:rPr>
            </w:pPr>
            <w:r>
              <w:rPr>
                <w:rFonts w:ascii="Aptos Narrow" w:eastAsia="Aptos Narrow" w:hAnsi="Aptos Narrow" w:cs="Aptos Narrow"/>
                <w:sz w:val="16"/>
                <w:szCs w:val="16"/>
              </w:rPr>
              <w:t> Vía Las Mercedes</w:t>
            </w:r>
          </w:p>
        </w:tc>
        <w:tc>
          <w:tcPr>
            <w:tcW w:w="750" w:type="dxa"/>
            <w:tcBorders>
              <w:top w:val="single" w:sz="8" w:space="0" w:color="222A35"/>
              <w:left w:val="single" w:sz="4" w:space="0" w:color="222A35"/>
              <w:bottom w:val="single" w:sz="4" w:space="0" w:color="222A35"/>
              <w:right w:val="single" w:sz="4" w:space="0" w:color="222A35"/>
            </w:tcBorders>
            <w:vAlign w:val="bottom"/>
          </w:tcPr>
          <w:p w14:paraId="5B82CCC8" w14:textId="77777777" w:rsidR="00535F38" w:rsidRDefault="00000000">
            <w:pPr>
              <w:spacing w:after="0" w:line="240" w:lineRule="auto"/>
              <w:rPr>
                <w:rFonts w:ascii="Aptos Narrow" w:eastAsia="Aptos Narrow" w:hAnsi="Aptos Narrow" w:cs="Aptos Narrow"/>
                <w:sz w:val="16"/>
                <w:szCs w:val="16"/>
              </w:rPr>
            </w:pPr>
            <w:r>
              <w:rPr>
                <w:rFonts w:ascii="Aptos Narrow" w:eastAsia="Aptos Narrow" w:hAnsi="Aptos Narrow" w:cs="Aptos Narrow"/>
                <w:sz w:val="16"/>
                <w:szCs w:val="16"/>
              </w:rPr>
              <w:t> </w:t>
            </w:r>
          </w:p>
        </w:tc>
        <w:tc>
          <w:tcPr>
            <w:tcW w:w="810" w:type="dxa"/>
            <w:tcBorders>
              <w:top w:val="single" w:sz="8" w:space="0" w:color="222A35"/>
              <w:left w:val="single" w:sz="4" w:space="0" w:color="222A35"/>
              <w:bottom w:val="single" w:sz="4" w:space="0" w:color="222A35"/>
              <w:right w:val="single" w:sz="4" w:space="0" w:color="222A35"/>
            </w:tcBorders>
            <w:vAlign w:val="bottom"/>
          </w:tcPr>
          <w:p w14:paraId="43F70D54" w14:textId="77777777" w:rsidR="00535F38" w:rsidRDefault="00000000">
            <w:pPr>
              <w:spacing w:after="0" w:line="240" w:lineRule="auto"/>
              <w:rPr>
                <w:rFonts w:ascii="Aptos Narrow" w:eastAsia="Aptos Narrow" w:hAnsi="Aptos Narrow" w:cs="Aptos Narrow"/>
                <w:sz w:val="16"/>
                <w:szCs w:val="16"/>
              </w:rPr>
            </w:pPr>
            <w:r>
              <w:rPr>
                <w:rFonts w:ascii="Aptos Narrow" w:eastAsia="Aptos Narrow" w:hAnsi="Aptos Narrow" w:cs="Aptos Narrow"/>
                <w:sz w:val="16"/>
                <w:szCs w:val="16"/>
              </w:rPr>
              <w:t> </w:t>
            </w:r>
          </w:p>
        </w:tc>
      </w:tr>
      <w:tr w:rsidR="00535F38" w14:paraId="57627110" w14:textId="77777777" w:rsidTr="00C573EC">
        <w:trPr>
          <w:trHeight w:val="919"/>
        </w:trPr>
        <w:tc>
          <w:tcPr>
            <w:tcW w:w="915" w:type="dxa"/>
            <w:tcBorders>
              <w:top w:val="single" w:sz="4" w:space="0" w:color="222A35"/>
              <w:left w:val="single" w:sz="8" w:space="0" w:color="222A35"/>
              <w:bottom w:val="single" w:sz="4" w:space="0" w:color="222A35"/>
              <w:right w:val="single" w:sz="4" w:space="0" w:color="222A35"/>
            </w:tcBorders>
            <w:vAlign w:val="bottom"/>
          </w:tcPr>
          <w:p w14:paraId="2EBB3789" w14:textId="77777777" w:rsidR="00535F38" w:rsidRDefault="00000000">
            <w:pPr>
              <w:spacing w:after="0" w:line="240" w:lineRule="auto"/>
              <w:jc w:val="center"/>
              <w:rPr>
                <w:rFonts w:ascii="Aptos Narrow" w:eastAsia="Aptos Narrow" w:hAnsi="Aptos Narrow" w:cs="Aptos Narrow"/>
                <w:sz w:val="16"/>
                <w:szCs w:val="16"/>
              </w:rPr>
            </w:pPr>
            <w:r>
              <w:rPr>
                <w:rFonts w:ascii="Aptos Narrow" w:eastAsia="Aptos Narrow" w:hAnsi="Aptos Narrow" w:cs="Aptos Narrow"/>
                <w:sz w:val="16"/>
                <w:szCs w:val="16"/>
              </w:rPr>
              <w:t>1</w:t>
            </w:r>
          </w:p>
        </w:tc>
        <w:tc>
          <w:tcPr>
            <w:tcW w:w="1320" w:type="dxa"/>
            <w:tcBorders>
              <w:top w:val="single" w:sz="4" w:space="0" w:color="222A35"/>
              <w:left w:val="single" w:sz="4" w:space="0" w:color="222A35"/>
              <w:bottom w:val="single" w:sz="4" w:space="0" w:color="222A35"/>
              <w:right w:val="single" w:sz="4" w:space="0" w:color="222A35"/>
            </w:tcBorders>
            <w:vAlign w:val="bottom"/>
          </w:tcPr>
          <w:p w14:paraId="5F4E3C8A" w14:textId="77777777" w:rsidR="00535F38" w:rsidRDefault="00000000">
            <w:pPr>
              <w:spacing w:after="0" w:line="240" w:lineRule="auto"/>
              <w:rPr>
                <w:rFonts w:ascii="Aptos Narrow" w:eastAsia="Aptos Narrow" w:hAnsi="Aptos Narrow" w:cs="Aptos Narrow"/>
                <w:sz w:val="16"/>
                <w:szCs w:val="16"/>
              </w:rPr>
            </w:pPr>
            <w:r>
              <w:rPr>
                <w:rFonts w:ascii="Aptos Narrow" w:eastAsia="Aptos Narrow" w:hAnsi="Aptos Narrow" w:cs="Aptos Narrow"/>
                <w:sz w:val="16"/>
                <w:szCs w:val="16"/>
              </w:rPr>
              <w:t>Vía Mercedes a Santa Lucia</w:t>
            </w:r>
          </w:p>
        </w:tc>
        <w:tc>
          <w:tcPr>
            <w:tcW w:w="1245" w:type="dxa"/>
            <w:tcBorders>
              <w:top w:val="single" w:sz="4" w:space="0" w:color="222A35"/>
              <w:left w:val="single" w:sz="4" w:space="0" w:color="222A35"/>
              <w:bottom w:val="single" w:sz="4" w:space="0" w:color="222A35"/>
              <w:right w:val="single" w:sz="8" w:space="0" w:color="222A35"/>
            </w:tcBorders>
            <w:vAlign w:val="bottom"/>
          </w:tcPr>
          <w:p w14:paraId="577555B2" w14:textId="77777777" w:rsidR="00535F38" w:rsidRDefault="00000000">
            <w:pPr>
              <w:spacing w:after="0" w:line="240" w:lineRule="auto"/>
              <w:rPr>
                <w:rFonts w:ascii="Aptos Narrow" w:eastAsia="Aptos Narrow" w:hAnsi="Aptos Narrow" w:cs="Aptos Narrow"/>
                <w:sz w:val="16"/>
                <w:szCs w:val="16"/>
              </w:rPr>
            </w:pPr>
            <w:r>
              <w:rPr>
                <w:rFonts w:ascii="Aptos Narrow" w:eastAsia="Aptos Narrow" w:hAnsi="Aptos Narrow" w:cs="Aptos Narrow"/>
                <w:sz w:val="16"/>
                <w:szCs w:val="16"/>
              </w:rPr>
              <w:t>Teja de barro a Manolo Luna</w:t>
            </w:r>
          </w:p>
        </w:tc>
        <w:tc>
          <w:tcPr>
            <w:tcW w:w="1188" w:type="dxa"/>
            <w:tcBorders>
              <w:top w:val="single" w:sz="4" w:space="0" w:color="222A35"/>
              <w:left w:val="single" w:sz="4" w:space="0" w:color="222A35"/>
              <w:bottom w:val="single" w:sz="4" w:space="0" w:color="222A35"/>
              <w:right w:val="single" w:sz="4" w:space="0" w:color="222A35"/>
            </w:tcBorders>
            <w:vAlign w:val="bottom"/>
          </w:tcPr>
          <w:p w14:paraId="4B656627" w14:textId="45ECEBC5" w:rsidR="00535F38" w:rsidRDefault="00C573EC">
            <w:pPr>
              <w:spacing w:after="0" w:line="240" w:lineRule="auto"/>
              <w:rPr>
                <w:rFonts w:ascii="Aptos Narrow" w:eastAsia="Aptos Narrow" w:hAnsi="Aptos Narrow" w:cs="Aptos Narrow"/>
                <w:sz w:val="16"/>
                <w:szCs w:val="16"/>
              </w:rPr>
            </w:pPr>
            <w:r w:rsidRPr="00C573EC">
              <w:rPr>
                <w:rFonts w:ascii="Aptos Narrow" w:eastAsia="Aptos Narrow" w:hAnsi="Aptos Narrow" w:cs="Aptos Narrow"/>
                <w:sz w:val="16"/>
                <w:szCs w:val="16"/>
              </w:rPr>
              <w:t>K4+355.857</w:t>
            </w:r>
          </w:p>
        </w:tc>
        <w:tc>
          <w:tcPr>
            <w:tcW w:w="1134" w:type="dxa"/>
            <w:tcBorders>
              <w:top w:val="single" w:sz="4" w:space="0" w:color="222A35"/>
              <w:left w:val="single" w:sz="4" w:space="0" w:color="222A35"/>
              <w:bottom w:val="single" w:sz="4" w:space="0" w:color="222A35"/>
              <w:right w:val="single" w:sz="4" w:space="0" w:color="222A35"/>
            </w:tcBorders>
            <w:vAlign w:val="bottom"/>
          </w:tcPr>
          <w:p w14:paraId="0C0CD3DE" w14:textId="77777777" w:rsidR="00535F38" w:rsidRDefault="00000000">
            <w:pPr>
              <w:spacing w:after="0" w:line="240" w:lineRule="auto"/>
              <w:jc w:val="center"/>
              <w:rPr>
                <w:rFonts w:ascii="Aptos Narrow" w:eastAsia="Aptos Narrow" w:hAnsi="Aptos Narrow" w:cs="Aptos Narrow"/>
                <w:sz w:val="16"/>
                <w:szCs w:val="16"/>
              </w:rPr>
            </w:pPr>
            <w:r>
              <w:rPr>
                <w:rFonts w:ascii="Aptos Narrow" w:eastAsia="Aptos Narrow" w:hAnsi="Aptos Narrow" w:cs="Aptos Narrow"/>
                <w:sz w:val="16"/>
                <w:szCs w:val="16"/>
              </w:rPr>
              <w:t>2</w:t>
            </w:r>
          </w:p>
        </w:tc>
        <w:tc>
          <w:tcPr>
            <w:tcW w:w="1038" w:type="dxa"/>
            <w:tcBorders>
              <w:top w:val="single" w:sz="4" w:space="0" w:color="222A35"/>
              <w:left w:val="single" w:sz="4" w:space="0" w:color="222A35"/>
              <w:bottom w:val="single" w:sz="4" w:space="0" w:color="222A35"/>
              <w:right w:val="single" w:sz="4" w:space="0" w:color="222A35"/>
            </w:tcBorders>
            <w:vAlign w:val="bottom"/>
          </w:tcPr>
          <w:p w14:paraId="63289C20" w14:textId="77777777" w:rsidR="00535F38" w:rsidRDefault="00000000">
            <w:pPr>
              <w:spacing w:after="0" w:line="240" w:lineRule="auto"/>
              <w:rPr>
                <w:rFonts w:ascii="Aptos Narrow" w:eastAsia="Aptos Narrow" w:hAnsi="Aptos Narrow" w:cs="Aptos Narrow"/>
                <w:sz w:val="16"/>
                <w:szCs w:val="16"/>
              </w:rPr>
            </w:pPr>
            <w:r>
              <w:rPr>
                <w:rFonts w:ascii="Aptos Narrow" w:eastAsia="Aptos Narrow" w:hAnsi="Aptos Narrow" w:cs="Aptos Narrow"/>
                <w:sz w:val="16"/>
                <w:szCs w:val="16"/>
              </w:rPr>
              <w:t>Vía alto de Flores</w:t>
            </w:r>
          </w:p>
        </w:tc>
        <w:tc>
          <w:tcPr>
            <w:tcW w:w="945" w:type="dxa"/>
            <w:tcBorders>
              <w:top w:val="single" w:sz="4" w:space="0" w:color="222A35"/>
              <w:left w:val="single" w:sz="4" w:space="0" w:color="222A35"/>
              <w:bottom w:val="single" w:sz="4" w:space="0" w:color="222A35"/>
              <w:right w:val="single" w:sz="4" w:space="0" w:color="222A35"/>
            </w:tcBorders>
            <w:vAlign w:val="bottom"/>
          </w:tcPr>
          <w:p w14:paraId="27FA6579" w14:textId="77777777" w:rsidR="00535F38" w:rsidRDefault="00000000">
            <w:pPr>
              <w:spacing w:after="0" w:line="240" w:lineRule="auto"/>
              <w:rPr>
                <w:rFonts w:ascii="Aptos Narrow" w:eastAsia="Aptos Narrow" w:hAnsi="Aptos Narrow" w:cs="Aptos Narrow"/>
                <w:sz w:val="16"/>
                <w:szCs w:val="16"/>
              </w:rPr>
            </w:pPr>
            <w:r>
              <w:rPr>
                <w:rFonts w:ascii="Aptos Narrow" w:eastAsia="Aptos Narrow" w:hAnsi="Aptos Narrow" w:cs="Aptos Narrow"/>
                <w:sz w:val="16"/>
                <w:szCs w:val="16"/>
              </w:rPr>
              <w:t>Vía Las Mercedes</w:t>
            </w:r>
          </w:p>
        </w:tc>
        <w:tc>
          <w:tcPr>
            <w:tcW w:w="750" w:type="dxa"/>
            <w:tcBorders>
              <w:top w:val="single" w:sz="4" w:space="0" w:color="222A35"/>
              <w:left w:val="single" w:sz="4" w:space="0" w:color="222A35"/>
              <w:bottom w:val="single" w:sz="4" w:space="0" w:color="222A35"/>
              <w:right w:val="single" w:sz="4" w:space="0" w:color="222A35"/>
            </w:tcBorders>
            <w:vAlign w:val="bottom"/>
          </w:tcPr>
          <w:p w14:paraId="4C13915F" w14:textId="77777777" w:rsidR="00535F38" w:rsidRDefault="00535F38">
            <w:pPr>
              <w:spacing w:after="0" w:line="240" w:lineRule="auto"/>
              <w:rPr>
                <w:rFonts w:ascii="Aptos Narrow" w:eastAsia="Aptos Narrow" w:hAnsi="Aptos Narrow" w:cs="Aptos Narrow"/>
                <w:sz w:val="16"/>
                <w:szCs w:val="16"/>
              </w:rPr>
            </w:pPr>
          </w:p>
        </w:tc>
        <w:tc>
          <w:tcPr>
            <w:tcW w:w="810" w:type="dxa"/>
            <w:tcBorders>
              <w:top w:val="single" w:sz="4" w:space="0" w:color="222A35"/>
              <w:left w:val="single" w:sz="4" w:space="0" w:color="222A35"/>
              <w:bottom w:val="single" w:sz="4" w:space="0" w:color="222A35"/>
              <w:right w:val="single" w:sz="4" w:space="0" w:color="222A35"/>
            </w:tcBorders>
            <w:vAlign w:val="bottom"/>
          </w:tcPr>
          <w:p w14:paraId="25BCCF1E" w14:textId="77777777" w:rsidR="00535F38" w:rsidRDefault="00535F38">
            <w:pPr>
              <w:spacing w:after="0" w:line="240" w:lineRule="auto"/>
              <w:rPr>
                <w:rFonts w:ascii="Aptos Narrow" w:eastAsia="Aptos Narrow" w:hAnsi="Aptos Narrow" w:cs="Aptos Narrow"/>
                <w:sz w:val="16"/>
                <w:szCs w:val="16"/>
              </w:rPr>
            </w:pPr>
          </w:p>
        </w:tc>
      </w:tr>
      <w:tr w:rsidR="00C573EC" w14:paraId="2033C077" w14:textId="77777777" w:rsidTr="00C573EC">
        <w:trPr>
          <w:trHeight w:val="919"/>
        </w:trPr>
        <w:tc>
          <w:tcPr>
            <w:tcW w:w="915" w:type="dxa"/>
            <w:tcBorders>
              <w:top w:val="single" w:sz="4" w:space="0" w:color="222A35"/>
              <w:left w:val="single" w:sz="8" w:space="0" w:color="222A35"/>
              <w:bottom w:val="single" w:sz="4" w:space="0" w:color="222A35"/>
              <w:right w:val="single" w:sz="4" w:space="0" w:color="222A35"/>
            </w:tcBorders>
            <w:vAlign w:val="bottom"/>
          </w:tcPr>
          <w:p w14:paraId="7698515E" w14:textId="77777777" w:rsidR="00C573EC" w:rsidRDefault="00C573EC" w:rsidP="00C573EC">
            <w:pPr>
              <w:spacing w:after="0" w:line="240" w:lineRule="auto"/>
              <w:jc w:val="center"/>
              <w:rPr>
                <w:rFonts w:ascii="Aptos Narrow" w:eastAsia="Aptos Narrow" w:hAnsi="Aptos Narrow" w:cs="Aptos Narrow"/>
                <w:sz w:val="16"/>
                <w:szCs w:val="16"/>
              </w:rPr>
            </w:pPr>
            <w:r>
              <w:rPr>
                <w:rFonts w:ascii="Aptos Narrow" w:eastAsia="Aptos Narrow" w:hAnsi="Aptos Narrow" w:cs="Aptos Narrow"/>
                <w:sz w:val="16"/>
                <w:szCs w:val="16"/>
              </w:rPr>
              <w:t>1</w:t>
            </w:r>
          </w:p>
        </w:tc>
        <w:tc>
          <w:tcPr>
            <w:tcW w:w="1320" w:type="dxa"/>
            <w:tcBorders>
              <w:top w:val="single" w:sz="4" w:space="0" w:color="222A35"/>
              <w:left w:val="single" w:sz="4" w:space="0" w:color="222A35"/>
              <w:bottom w:val="single" w:sz="4" w:space="0" w:color="222A35"/>
              <w:right w:val="single" w:sz="4" w:space="0" w:color="222A35"/>
            </w:tcBorders>
            <w:vAlign w:val="bottom"/>
          </w:tcPr>
          <w:p w14:paraId="4C768C31" w14:textId="77777777" w:rsidR="00C573EC" w:rsidRDefault="00C573EC" w:rsidP="00C573EC">
            <w:pPr>
              <w:spacing w:after="0" w:line="240" w:lineRule="auto"/>
              <w:rPr>
                <w:rFonts w:ascii="Aptos Narrow" w:eastAsia="Aptos Narrow" w:hAnsi="Aptos Narrow" w:cs="Aptos Narrow"/>
                <w:sz w:val="16"/>
                <w:szCs w:val="16"/>
              </w:rPr>
            </w:pPr>
            <w:r>
              <w:rPr>
                <w:rFonts w:ascii="Aptos Narrow" w:eastAsia="Aptos Narrow" w:hAnsi="Aptos Narrow" w:cs="Aptos Narrow"/>
                <w:sz w:val="16"/>
                <w:szCs w:val="16"/>
              </w:rPr>
              <w:t>Vía Mercedes a Santa Lucia</w:t>
            </w:r>
          </w:p>
        </w:tc>
        <w:tc>
          <w:tcPr>
            <w:tcW w:w="1245" w:type="dxa"/>
            <w:tcBorders>
              <w:top w:val="single" w:sz="4" w:space="0" w:color="222A35"/>
              <w:left w:val="single" w:sz="4" w:space="0" w:color="222A35"/>
              <w:bottom w:val="single" w:sz="4" w:space="0" w:color="222A35"/>
              <w:right w:val="single" w:sz="8" w:space="0" w:color="222A35"/>
            </w:tcBorders>
            <w:vAlign w:val="bottom"/>
          </w:tcPr>
          <w:p w14:paraId="7AED162E" w14:textId="77777777" w:rsidR="00C573EC" w:rsidRDefault="00C573EC" w:rsidP="00C573EC">
            <w:pPr>
              <w:spacing w:after="0" w:line="240" w:lineRule="auto"/>
              <w:rPr>
                <w:rFonts w:ascii="Aptos Narrow" w:eastAsia="Aptos Narrow" w:hAnsi="Aptos Narrow" w:cs="Aptos Narrow"/>
                <w:sz w:val="16"/>
                <w:szCs w:val="16"/>
              </w:rPr>
            </w:pPr>
            <w:r>
              <w:rPr>
                <w:rFonts w:ascii="Aptos Narrow" w:eastAsia="Aptos Narrow" w:hAnsi="Aptos Narrow" w:cs="Aptos Narrow"/>
                <w:sz w:val="16"/>
                <w:szCs w:val="16"/>
              </w:rPr>
              <w:t>Laguna de la bomba</w:t>
            </w:r>
          </w:p>
        </w:tc>
        <w:tc>
          <w:tcPr>
            <w:tcW w:w="1188" w:type="dxa"/>
            <w:tcBorders>
              <w:top w:val="single" w:sz="4" w:space="0" w:color="222A35"/>
              <w:left w:val="single" w:sz="4" w:space="0" w:color="222A35"/>
              <w:bottom w:val="single" w:sz="4" w:space="0" w:color="222A35"/>
              <w:right w:val="single" w:sz="4" w:space="0" w:color="222A35"/>
            </w:tcBorders>
            <w:vAlign w:val="bottom"/>
          </w:tcPr>
          <w:p w14:paraId="7478CF81" w14:textId="0BE8957D" w:rsidR="00C573EC" w:rsidRDefault="00C573EC" w:rsidP="00C573EC">
            <w:pPr>
              <w:spacing w:after="0" w:line="240" w:lineRule="auto"/>
              <w:rPr>
                <w:rFonts w:ascii="Aptos Narrow" w:eastAsia="Aptos Narrow" w:hAnsi="Aptos Narrow" w:cs="Aptos Narrow"/>
                <w:sz w:val="16"/>
                <w:szCs w:val="16"/>
              </w:rPr>
            </w:pPr>
            <w:r w:rsidRPr="00B613F9">
              <w:rPr>
                <w:rFonts w:asciiTheme="majorHAnsi" w:eastAsia="Aptos Narrow" w:hAnsiTheme="majorHAnsi" w:cstheme="majorHAnsi"/>
                <w:sz w:val="16"/>
                <w:szCs w:val="16"/>
              </w:rPr>
              <w:t>K4+592.987</w:t>
            </w:r>
          </w:p>
        </w:tc>
        <w:tc>
          <w:tcPr>
            <w:tcW w:w="1134" w:type="dxa"/>
            <w:tcBorders>
              <w:top w:val="single" w:sz="4" w:space="0" w:color="222A35"/>
              <w:left w:val="single" w:sz="4" w:space="0" w:color="222A35"/>
              <w:bottom w:val="single" w:sz="4" w:space="0" w:color="222A35"/>
              <w:right w:val="single" w:sz="4" w:space="0" w:color="222A35"/>
            </w:tcBorders>
            <w:vAlign w:val="bottom"/>
          </w:tcPr>
          <w:p w14:paraId="59BD7E2C" w14:textId="77777777" w:rsidR="00C573EC" w:rsidRDefault="00C573EC" w:rsidP="00C573EC">
            <w:pPr>
              <w:spacing w:after="0" w:line="240" w:lineRule="auto"/>
              <w:jc w:val="center"/>
              <w:rPr>
                <w:rFonts w:ascii="Aptos Narrow" w:eastAsia="Aptos Narrow" w:hAnsi="Aptos Narrow" w:cs="Aptos Narrow"/>
                <w:sz w:val="16"/>
                <w:szCs w:val="16"/>
              </w:rPr>
            </w:pPr>
            <w:r>
              <w:rPr>
                <w:rFonts w:ascii="Aptos Narrow" w:eastAsia="Aptos Narrow" w:hAnsi="Aptos Narrow" w:cs="Aptos Narrow"/>
                <w:sz w:val="16"/>
                <w:szCs w:val="16"/>
              </w:rPr>
              <w:t>3</w:t>
            </w:r>
          </w:p>
        </w:tc>
        <w:tc>
          <w:tcPr>
            <w:tcW w:w="1038" w:type="dxa"/>
            <w:tcBorders>
              <w:top w:val="single" w:sz="4" w:space="0" w:color="222A35"/>
              <w:left w:val="single" w:sz="4" w:space="0" w:color="222A35"/>
              <w:bottom w:val="single" w:sz="4" w:space="0" w:color="222A35"/>
              <w:right w:val="single" w:sz="4" w:space="0" w:color="222A35"/>
            </w:tcBorders>
            <w:vAlign w:val="bottom"/>
          </w:tcPr>
          <w:p w14:paraId="559E56FE" w14:textId="77777777" w:rsidR="00C573EC" w:rsidRDefault="00C573EC" w:rsidP="00C573EC">
            <w:pPr>
              <w:spacing w:after="0" w:line="240" w:lineRule="auto"/>
              <w:rPr>
                <w:rFonts w:ascii="Aptos Narrow" w:eastAsia="Aptos Narrow" w:hAnsi="Aptos Narrow" w:cs="Aptos Narrow"/>
                <w:sz w:val="16"/>
                <w:szCs w:val="16"/>
              </w:rPr>
            </w:pPr>
            <w:r>
              <w:rPr>
                <w:rFonts w:ascii="Aptos Narrow" w:eastAsia="Aptos Narrow" w:hAnsi="Aptos Narrow" w:cs="Aptos Narrow"/>
                <w:sz w:val="16"/>
                <w:szCs w:val="16"/>
              </w:rPr>
              <w:t>Vía San Antonio</w:t>
            </w:r>
          </w:p>
        </w:tc>
        <w:tc>
          <w:tcPr>
            <w:tcW w:w="945" w:type="dxa"/>
            <w:tcBorders>
              <w:top w:val="single" w:sz="4" w:space="0" w:color="222A35"/>
              <w:left w:val="single" w:sz="4" w:space="0" w:color="222A35"/>
              <w:bottom w:val="single" w:sz="4" w:space="0" w:color="222A35"/>
              <w:right w:val="single" w:sz="4" w:space="0" w:color="222A35"/>
            </w:tcBorders>
            <w:vAlign w:val="bottom"/>
          </w:tcPr>
          <w:p w14:paraId="367C3587" w14:textId="77777777" w:rsidR="00C573EC" w:rsidRDefault="00C573EC" w:rsidP="00C573EC">
            <w:pPr>
              <w:spacing w:after="0" w:line="240" w:lineRule="auto"/>
              <w:rPr>
                <w:rFonts w:ascii="Aptos Narrow" w:eastAsia="Aptos Narrow" w:hAnsi="Aptos Narrow" w:cs="Aptos Narrow"/>
                <w:sz w:val="16"/>
                <w:szCs w:val="16"/>
              </w:rPr>
            </w:pPr>
            <w:r>
              <w:rPr>
                <w:rFonts w:ascii="Aptos Narrow" w:eastAsia="Aptos Narrow" w:hAnsi="Aptos Narrow" w:cs="Aptos Narrow"/>
                <w:sz w:val="16"/>
                <w:szCs w:val="16"/>
              </w:rPr>
              <w:t>Vía Las Mercedes</w:t>
            </w:r>
          </w:p>
        </w:tc>
        <w:tc>
          <w:tcPr>
            <w:tcW w:w="750" w:type="dxa"/>
            <w:tcBorders>
              <w:top w:val="single" w:sz="4" w:space="0" w:color="222A35"/>
              <w:left w:val="single" w:sz="4" w:space="0" w:color="222A35"/>
              <w:bottom w:val="single" w:sz="4" w:space="0" w:color="222A35"/>
              <w:right w:val="single" w:sz="4" w:space="0" w:color="222A35"/>
            </w:tcBorders>
            <w:vAlign w:val="bottom"/>
          </w:tcPr>
          <w:p w14:paraId="561E3B0F" w14:textId="77777777" w:rsidR="00C573EC" w:rsidRDefault="00C573EC" w:rsidP="00C573EC">
            <w:pPr>
              <w:spacing w:after="0" w:line="240" w:lineRule="auto"/>
              <w:rPr>
                <w:rFonts w:ascii="Aptos Narrow" w:eastAsia="Aptos Narrow" w:hAnsi="Aptos Narrow" w:cs="Aptos Narrow"/>
                <w:sz w:val="16"/>
                <w:szCs w:val="16"/>
              </w:rPr>
            </w:pPr>
          </w:p>
        </w:tc>
        <w:tc>
          <w:tcPr>
            <w:tcW w:w="810" w:type="dxa"/>
            <w:tcBorders>
              <w:top w:val="single" w:sz="4" w:space="0" w:color="222A35"/>
              <w:left w:val="single" w:sz="4" w:space="0" w:color="222A35"/>
              <w:bottom w:val="single" w:sz="4" w:space="0" w:color="222A35"/>
              <w:right w:val="single" w:sz="4" w:space="0" w:color="222A35"/>
            </w:tcBorders>
            <w:vAlign w:val="bottom"/>
          </w:tcPr>
          <w:p w14:paraId="60CC7F12" w14:textId="77777777" w:rsidR="00C573EC" w:rsidRDefault="00C573EC" w:rsidP="00C573EC">
            <w:pPr>
              <w:spacing w:after="0" w:line="240" w:lineRule="auto"/>
              <w:rPr>
                <w:rFonts w:ascii="Aptos Narrow" w:eastAsia="Aptos Narrow" w:hAnsi="Aptos Narrow" w:cs="Aptos Narrow"/>
                <w:sz w:val="16"/>
                <w:szCs w:val="16"/>
              </w:rPr>
            </w:pPr>
          </w:p>
        </w:tc>
      </w:tr>
      <w:tr w:rsidR="00C573EC" w14:paraId="4EB23F05" w14:textId="77777777" w:rsidTr="00C573EC">
        <w:trPr>
          <w:trHeight w:val="919"/>
        </w:trPr>
        <w:tc>
          <w:tcPr>
            <w:tcW w:w="915" w:type="dxa"/>
            <w:tcBorders>
              <w:top w:val="single" w:sz="4" w:space="0" w:color="222A35"/>
              <w:left w:val="single" w:sz="8" w:space="0" w:color="222A35"/>
              <w:bottom w:val="single" w:sz="4" w:space="0" w:color="222A35"/>
              <w:right w:val="single" w:sz="4" w:space="0" w:color="222A35"/>
            </w:tcBorders>
            <w:vAlign w:val="bottom"/>
          </w:tcPr>
          <w:p w14:paraId="7C6B506C" w14:textId="77777777" w:rsidR="00C573EC" w:rsidRDefault="00C573EC" w:rsidP="00C573EC">
            <w:pPr>
              <w:spacing w:after="0" w:line="240" w:lineRule="auto"/>
              <w:jc w:val="center"/>
              <w:rPr>
                <w:rFonts w:ascii="Aptos Narrow" w:eastAsia="Aptos Narrow" w:hAnsi="Aptos Narrow" w:cs="Aptos Narrow"/>
                <w:sz w:val="16"/>
                <w:szCs w:val="16"/>
              </w:rPr>
            </w:pPr>
            <w:r>
              <w:rPr>
                <w:rFonts w:ascii="Aptos Narrow" w:eastAsia="Aptos Narrow" w:hAnsi="Aptos Narrow" w:cs="Aptos Narrow"/>
                <w:sz w:val="16"/>
                <w:szCs w:val="16"/>
              </w:rPr>
              <w:t>1</w:t>
            </w:r>
          </w:p>
        </w:tc>
        <w:tc>
          <w:tcPr>
            <w:tcW w:w="1320" w:type="dxa"/>
            <w:tcBorders>
              <w:top w:val="single" w:sz="4" w:space="0" w:color="222A35"/>
              <w:left w:val="single" w:sz="4" w:space="0" w:color="222A35"/>
              <w:bottom w:val="single" w:sz="4" w:space="0" w:color="222A35"/>
              <w:right w:val="single" w:sz="4" w:space="0" w:color="222A35"/>
            </w:tcBorders>
            <w:vAlign w:val="bottom"/>
          </w:tcPr>
          <w:p w14:paraId="3BF92C1B" w14:textId="77777777" w:rsidR="00C573EC" w:rsidRDefault="00C573EC" w:rsidP="00C573EC">
            <w:pPr>
              <w:spacing w:after="0" w:line="240" w:lineRule="auto"/>
              <w:rPr>
                <w:rFonts w:ascii="Aptos Narrow" w:eastAsia="Aptos Narrow" w:hAnsi="Aptos Narrow" w:cs="Aptos Narrow"/>
                <w:sz w:val="16"/>
                <w:szCs w:val="16"/>
              </w:rPr>
            </w:pPr>
            <w:r>
              <w:rPr>
                <w:rFonts w:ascii="Aptos Narrow" w:eastAsia="Aptos Narrow" w:hAnsi="Aptos Narrow" w:cs="Aptos Narrow"/>
                <w:sz w:val="16"/>
                <w:szCs w:val="16"/>
              </w:rPr>
              <w:t>Vía Mercedes a Santa Lucia</w:t>
            </w:r>
          </w:p>
        </w:tc>
        <w:tc>
          <w:tcPr>
            <w:tcW w:w="1245" w:type="dxa"/>
            <w:tcBorders>
              <w:top w:val="single" w:sz="4" w:space="0" w:color="222A35"/>
              <w:left w:val="single" w:sz="4" w:space="0" w:color="222A35"/>
              <w:bottom w:val="single" w:sz="4" w:space="0" w:color="222A35"/>
              <w:right w:val="single" w:sz="8" w:space="0" w:color="222A35"/>
            </w:tcBorders>
            <w:vAlign w:val="bottom"/>
          </w:tcPr>
          <w:p w14:paraId="611DDECC" w14:textId="77777777" w:rsidR="00C573EC" w:rsidRDefault="00C573EC" w:rsidP="00C573EC">
            <w:pPr>
              <w:spacing w:after="0" w:line="240" w:lineRule="auto"/>
              <w:rPr>
                <w:rFonts w:ascii="Aptos Narrow" w:eastAsia="Aptos Narrow" w:hAnsi="Aptos Narrow" w:cs="Aptos Narrow"/>
                <w:sz w:val="16"/>
                <w:szCs w:val="16"/>
              </w:rPr>
            </w:pPr>
            <w:r>
              <w:rPr>
                <w:rFonts w:ascii="Aptos Narrow" w:eastAsia="Aptos Narrow" w:hAnsi="Aptos Narrow" w:cs="Aptos Narrow"/>
                <w:sz w:val="16"/>
                <w:szCs w:val="16"/>
              </w:rPr>
              <w:t>Quebrada el Carmen</w:t>
            </w:r>
          </w:p>
        </w:tc>
        <w:tc>
          <w:tcPr>
            <w:tcW w:w="1188" w:type="dxa"/>
            <w:tcBorders>
              <w:top w:val="single" w:sz="4" w:space="0" w:color="222A35"/>
              <w:left w:val="single" w:sz="4" w:space="0" w:color="222A35"/>
              <w:bottom w:val="single" w:sz="4" w:space="0" w:color="222A35"/>
              <w:right w:val="single" w:sz="4" w:space="0" w:color="222A35"/>
            </w:tcBorders>
            <w:vAlign w:val="bottom"/>
          </w:tcPr>
          <w:p w14:paraId="51F933E4" w14:textId="5EF66748" w:rsidR="00C573EC" w:rsidRDefault="00C573EC" w:rsidP="00C573EC">
            <w:pPr>
              <w:spacing w:after="0" w:line="240" w:lineRule="auto"/>
              <w:rPr>
                <w:rFonts w:ascii="Aptos Narrow" w:eastAsia="Aptos Narrow" w:hAnsi="Aptos Narrow" w:cs="Aptos Narrow"/>
                <w:sz w:val="16"/>
                <w:szCs w:val="16"/>
              </w:rPr>
            </w:pPr>
            <w:r>
              <w:rPr>
                <w:rFonts w:asciiTheme="majorHAnsi" w:eastAsia="Aptos Narrow" w:hAnsiTheme="majorHAnsi" w:cstheme="majorHAnsi"/>
                <w:sz w:val="16"/>
                <w:szCs w:val="16"/>
              </w:rPr>
              <w:t>K7+133.413</w:t>
            </w:r>
          </w:p>
        </w:tc>
        <w:tc>
          <w:tcPr>
            <w:tcW w:w="1134" w:type="dxa"/>
            <w:tcBorders>
              <w:top w:val="single" w:sz="4" w:space="0" w:color="222A35"/>
              <w:left w:val="single" w:sz="4" w:space="0" w:color="222A35"/>
              <w:bottom w:val="single" w:sz="4" w:space="0" w:color="222A35"/>
              <w:right w:val="single" w:sz="4" w:space="0" w:color="222A35"/>
            </w:tcBorders>
            <w:vAlign w:val="bottom"/>
          </w:tcPr>
          <w:p w14:paraId="60488E5D" w14:textId="77777777" w:rsidR="00C573EC" w:rsidRDefault="00C573EC" w:rsidP="00C573EC">
            <w:pPr>
              <w:spacing w:after="0" w:line="240" w:lineRule="auto"/>
              <w:jc w:val="center"/>
              <w:rPr>
                <w:rFonts w:ascii="Aptos Narrow" w:eastAsia="Aptos Narrow" w:hAnsi="Aptos Narrow" w:cs="Aptos Narrow"/>
                <w:sz w:val="16"/>
                <w:szCs w:val="16"/>
              </w:rPr>
            </w:pPr>
            <w:r>
              <w:rPr>
                <w:rFonts w:ascii="Aptos Narrow" w:eastAsia="Aptos Narrow" w:hAnsi="Aptos Narrow" w:cs="Aptos Narrow"/>
                <w:sz w:val="16"/>
                <w:szCs w:val="16"/>
              </w:rPr>
              <w:t>4</w:t>
            </w:r>
          </w:p>
        </w:tc>
        <w:tc>
          <w:tcPr>
            <w:tcW w:w="1038" w:type="dxa"/>
            <w:tcBorders>
              <w:top w:val="single" w:sz="4" w:space="0" w:color="222A35"/>
              <w:left w:val="single" w:sz="4" w:space="0" w:color="222A35"/>
              <w:bottom w:val="single" w:sz="4" w:space="0" w:color="222A35"/>
              <w:right w:val="single" w:sz="4" w:space="0" w:color="222A35"/>
            </w:tcBorders>
            <w:vAlign w:val="bottom"/>
          </w:tcPr>
          <w:p w14:paraId="5A8A6C23" w14:textId="77777777" w:rsidR="00C573EC" w:rsidRDefault="00C573EC" w:rsidP="00C573EC">
            <w:pPr>
              <w:spacing w:after="0" w:line="240" w:lineRule="auto"/>
              <w:rPr>
                <w:rFonts w:ascii="Aptos Narrow" w:eastAsia="Aptos Narrow" w:hAnsi="Aptos Narrow" w:cs="Aptos Narrow"/>
                <w:sz w:val="16"/>
                <w:szCs w:val="16"/>
              </w:rPr>
            </w:pPr>
            <w:r>
              <w:rPr>
                <w:rFonts w:ascii="Aptos Narrow" w:eastAsia="Aptos Narrow" w:hAnsi="Aptos Narrow" w:cs="Aptos Narrow"/>
                <w:sz w:val="16"/>
                <w:szCs w:val="16"/>
              </w:rPr>
              <w:t xml:space="preserve">Vía Alto de flores </w:t>
            </w:r>
          </w:p>
        </w:tc>
        <w:tc>
          <w:tcPr>
            <w:tcW w:w="945" w:type="dxa"/>
            <w:tcBorders>
              <w:top w:val="single" w:sz="4" w:space="0" w:color="222A35"/>
              <w:left w:val="single" w:sz="4" w:space="0" w:color="222A35"/>
              <w:bottom w:val="single" w:sz="4" w:space="0" w:color="222A35"/>
              <w:right w:val="single" w:sz="4" w:space="0" w:color="222A35"/>
            </w:tcBorders>
            <w:vAlign w:val="bottom"/>
          </w:tcPr>
          <w:p w14:paraId="0B635934" w14:textId="77777777" w:rsidR="00C573EC" w:rsidRDefault="00C573EC" w:rsidP="00C573EC">
            <w:pPr>
              <w:spacing w:after="0" w:line="240" w:lineRule="auto"/>
              <w:rPr>
                <w:rFonts w:ascii="Aptos Narrow" w:eastAsia="Aptos Narrow" w:hAnsi="Aptos Narrow" w:cs="Aptos Narrow"/>
                <w:sz w:val="16"/>
                <w:szCs w:val="16"/>
              </w:rPr>
            </w:pPr>
            <w:r>
              <w:rPr>
                <w:rFonts w:ascii="Aptos Narrow" w:eastAsia="Aptos Narrow" w:hAnsi="Aptos Narrow" w:cs="Aptos Narrow"/>
                <w:sz w:val="16"/>
                <w:szCs w:val="16"/>
              </w:rPr>
              <w:t>Vía Las Mercedes</w:t>
            </w:r>
          </w:p>
        </w:tc>
        <w:tc>
          <w:tcPr>
            <w:tcW w:w="750" w:type="dxa"/>
            <w:tcBorders>
              <w:top w:val="single" w:sz="4" w:space="0" w:color="222A35"/>
              <w:left w:val="single" w:sz="4" w:space="0" w:color="222A35"/>
              <w:bottom w:val="single" w:sz="4" w:space="0" w:color="222A35"/>
              <w:right w:val="single" w:sz="4" w:space="0" w:color="222A35"/>
            </w:tcBorders>
            <w:vAlign w:val="bottom"/>
          </w:tcPr>
          <w:p w14:paraId="7D61D53C" w14:textId="77777777" w:rsidR="00C573EC" w:rsidRDefault="00C573EC" w:rsidP="00C573EC">
            <w:pPr>
              <w:spacing w:after="0" w:line="240" w:lineRule="auto"/>
              <w:rPr>
                <w:rFonts w:ascii="Aptos Narrow" w:eastAsia="Aptos Narrow" w:hAnsi="Aptos Narrow" w:cs="Aptos Narrow"/>
                <w:sz w:val="16"/>
                <w:szCs w:val="16"/>
              </w:rPr>
            </w:pPr>
          </w:p>
        </w:tc>
        <w:tc>
          <w:tcPr>
            <w:tcW w:w="810" w:type="dxa"/>
            <w:tcBorders>
              <w:top w:val="single" w:sz="4" w:space="0" w:color="222A35"/>
              <w:left w:val="single" w:sz="4" w:space="0" w:color="222A35"/>
              <w:bottom w:val="single" w:sz="4" w:space="0" w:color="222A35"/>
              <w:right w:val="single" w:sz="4" w:space="0" w:color="222A35"/>
            </w:tcBorders>
            <w:vAlign w:val="bottom"/>
          </w:tcPr>
          <w:p w14:paraId="2D3E6B97" w14:textId="77777777" w:rsidR="00C573EC" w:rsidRDefault="00C573EC" w:rsidP="00C573EC">
            <w:pPr>
              <w:spacing w:after="0" w:line="240" w:lineRule="auto"/>
              <w:rPr>
                <w:rFonts w:ascii="Aptos Narrow" w:eastAsia="Aptos Narrow" w:hAnsi="Aptos Narrow" w:cs="Aptos Narrow"/>
                <w:sz w:val="16"/>
                <w:szCs w:val="16"/>
              </w:rPr>
            </w:pPr>
          </w:p>
        </w:tc>
      </w:tr>
      <w:tr w:rsidR="00C573EC" w14:paraId="6B3644A8" w14:textId="77777777" w:rsidTr="00C573EC">
        <w:trPr>
          <w:trHeight w:val="919"/>
        </w:trPr>
        <w:tc>
          <w:tcPr>
            <w:tcW w:w="915" w:type="dxa"/>
            <w:tcBorders>
              <w:top w:val="single" w:sz="4" w:space="0" w:color="222A35"/>
              <w:left w:val="single" w:sz="8" w:space="0" w:color="222A35"/>
              <w:bottom w:val="single" w:sz="4" w:space="0" w:color="222A35"/>
              <w:right w:val="single" w:sz="4" w:space="0" w:color="222A35"/>
            </w:tcBorders>
            <w:vAlign w:val="bottom"/>
          </w:tcPr>
          <w:p w14:paraId="27288161" w14:textId="77777777" w:rsidR="00C573EC" w:rsidRDefault="00C573EC" w:rsidP="00C573EC">
            <w:pPr>
              <w:spacing w:after="0" w:line="240" w:lineRule="auto"/>
              <w:jc w:val="center"/>
              <w:rPr>
                <w:rFonts w:ascii="Aptos Narrow" w:eastAsia="Aptos Narrow" w:hAnsi="Aptos Narrow" w:cs="Aptos Narrow"/>
                <w:sz w:val="16"/>
                <w:szCs w:val="16"/>
              </w:rPr>
            </w:pPr>
            <w:r>
              <w:rPr>
                <w:rFonts w:ascii="Aptos Narrow" w:eastAsia="Aptos Narrow" w:hAnsi="Aptos Narrow" w:cs="Aptos Narrow"/>
                <w:sz w:val="16"/>
                <w:szCs w:val="16"/>
              </w:rPr>
              <w:t>1</w:t>
            </w:r>
          </w:p>
        </w:tc>
        <w:tc>
          <w:tcPr>
            <w:tcW w:w="1320" w:type="dxa"/>
            <w:tcBorders>
              <w:top w:val="single" w:sz="4" w:space="0" w:color="222A35"/>
              <w:left w:val="single" w:sz="4" w:space="0" w:color="222A35"/>
              <w:bottom w:val="single" w:sz="4" w:space="0" w:color="222A35"/>
              <w:right w:val="single" w:sz="4" w:space="0" w:color="222A35"/>
            </w:tcBorders>
            <w:vAlign w:val="bottom"/>
          </w:tcPr>
          <w:p w14:paraId="57F8228E" w14:textId="77777777" w:rsidR="00C573EC" w:rsidRDefault="00C573EC" w:rsidP="00C573EC">
            <w:pPr>
              <w:spacing w:after="0" w:line="240" w:lineRule="auto"/>
              <w:rPr>
                <w:rFonts w:ascii="Aptos Narrow" w:eastAsia="Aptos Narrow" w:hAnsi="Aptos Narrow" w:cs="Aptos Narrow"/>
                <w:sz w:val="16"/>
                <w:szCs w:val="16"/>
              </w:rPr>
            </w:pPr>
            <w:r>
              <w:rPr>
                <w:rFonts w:ascii="Aptos Narrow" w:eastAsia="Aptos Narrow" w:hAnsi="Aptos Narrow" w:cs="Aptos Narrow"/>
                <w:sz w:val="16"/>
                <w:szCs w:val="16"/>
              </w:rPr>
              <w:t>Vía Mercedes a Santa Lucia</w:t>
            </w:r>
          </w:p>
        </w:tc>
        <w:tc>
          <w:tcPr>
            <w:tcW w:w="1245" w:type="dxa"/>
            <w:tcBorders>
              <w:top w:val="single" w:sz="4" w:space="0" w:color="222A35"/>
              <w:left w:val="single" w:sz="4" w:space="0" w:color="222A35"/>
              <w:bottom w:val="single" w:sz="4" w:space="0" w:color="222A35"/>
              <w:right w:val="single" w:sz="8" w:space="0" w:color="222A35"/>
            </w:tcBorders>
            <w:vAlign w:val="bottom"/>
          </w:tcPr>
          <w:p w14:paraId="655283E4" w14:textId="77777777" w:rsidR="00C573EC" w:rsidRDefault="00C573EC" w:rsidP="00C573EC">
            <w:pPr>
              <w:spacing w:after="0" w:line="240" w:lineRule="auto"/>
              <w:rPr>
                <w:rFonts w:ascii="Aptos Narrow" w:eastAsia="Aptos Narrow" w:hAnsi="Aptos Narrow" w:cs="Aptos Narrow"/>
                <w:sz w:val="16"/>
                <w:szCs w:val="16"/>
              </w:rPr>
            </w:pPr>
            <w:r>
              <w:rPr>
                <w:rFonts w:ascii="Aptos Narrow" w:eastAsia="Aptos Narrow" w:hAnsi="Aptos Narrow" w:cs="Aptos Narrow"/>
                <w:sz w:val="16"/>
                <w:szCs w:val="16"/>
              </w:rPr>
              <w:t>Escuela Santa Lucia</w:t>
            </w:r>
          </w:p>
        </w:tc>
        <w:tc>
          <w:tcPr>
            <w:tcW w:w="1188" w:type="dxa"/>
            <w:tcBorders>
              <w:top w:val="single" w:sz="4" w:space="0" w:color="222A35"/>
              <w:left w:val="single" w:sz="4" w:space="0" w:color="222A35"/>
              <w:bottom w:val="single" w:sz="4" w:space="0" w:color="222A35"/>
              <w:right w:val="single" w:sz="4" w:space="0" w:color="222A35"/>
            </w:tcBorders>
            <w:vAlign w:val="bottom"/>
          </w:tcPr>
          <w:p w14:paraId="299AA7A8" w14:textId="61332C5D" w:rsidR="00C573EC" w:rsidRDefault="00C573EC" w:rsidP="00C573EC">
            <w:pPr>
              <w:spacing w:after="0" w:line="240" w:lineRule="auto"/>
              <w:rPr>
                <w:rFonts w:ascii="Aptos Narrow" w:eastAsia="Aptos Narrow" w:hAnsi="Aptos Narrow" w:cs="Aptos Narrow"/>
                <w:sz w:val="16"/>
                <w:szCs w:val="16"/>
              </w:rPr>
            </w:pPr>
            <w:r w:rsidRPr="00B613F9">
              <w:rPr>
                <w:rFonts w:asciiTheme="majorHAnsi" w:eastAsia="Aptos Narrow" w:hAnsiTheme="majorHAnsi" w:cstheme="majorHAnsi"/>
                <w:sz w:val="16"/>
                <w:szCs w:val="16"/>
              </w:rPr>
              <w:t>K</w:t>
            </w:r>
            <w:r>
              <w:rPr>
                <w:rFonts w:asciiTheme="majorHAnsi" w:eastAsia="Aptos Narrow" w:hAnsiTheme="majorHAnsi" w:cstheme="majorHAnsi"/>
                <w:sz w:val="16"/>
                <w:szCs w:val="16"/>
              </w:rPr>
              <w:t>8</w:t>
            </w:r>
            <w:r w:rsidRPr="00B613F9">
              <w:rPr>
                <w:rFonts w:asciiTheme="majorHAnsi" w:eastAsia="Aptos Narrow" w:hAnsiTheme="majorHAnsi" w:cstheme="majorHAnsi"/>
                <w:sz w:val="16"/>
                <w:szCs w:val="16"/>
              </w:rPr>
              <w:t>+</w:t>
            </w:r>
            <w:r>
              <w:rPr>
                <w:rFonts w:asciiTheme="majorHAnsi" w:eastAsia="Aptos Narrow" w:hAnsiTheme="majorHAnsi" w:cstheme="majorHAnsi"/>
                <w:sz w:val="16"/>
                <w:szCs w:val="16"/>
              </w:rPr>
              <w:t>604</w:t>
            </w:r>
            <w:r w:rsidRPr="00B613F9">
              <w:rPr>
                <w:rFonts w:asciiTheme="majorHAnsi" w:eastAsia="Aptos Narrow" w:hAnsiTheme="majorHAnsi" w:cstheme="majorHAnsi"/>
                <w:sz w:val="16"/>
                <w:szCs w:val="16"/>
              </w:rPr>
              <w:t>.</w:t>
            </w:r>
            <w:r>
              <w:rPr>
                <w:rFonts w:asciiTheme="majorHAnsi" w:eastAsia="Aptos Narrow" w:hAnsiTheme="majorHAnsi" w:cstheme="majorHAnsi"/>
                <w:sz w:val="16"/>
                <w:szCs w:val="16"/>
              </w:rPr>
              <w:t>908</w:t>
            </w:r>
          </w:p>
        </w:tc>
        <w:tc>
          <w:tcPr>
            <w:tcW w:w="1134" w:type="dxa"/>
            <w:tcBorders>
              <w:top w:val="single" w:sz="4" w:space="0" w:color="222A35"/>
              <w:left w:val="single" w:sz="4" w:space="0" w:color="222A35"/>
              <w:bottom w:val="single" w:sz="4" w:space="0" w:color="222A35"/>
              <w:right w:val="single" w:sz="4" w:space="0" w:color="222A35"/>
            </w:tcBorders>
            <w:vAlign w:val="bottom"/>
          </w:tcPr>
          <w:p w14:paraId="2D1EAC1A" w14:textId="77777777" w:rsidR="00C573EC" w:rsidRDefault="00C573EC" w:rsidP="00C573EC">
            <w:pPr>
              <w:spacing w:after="0" w:line="240" w:lineRule="auto"/>
              <w:jc w:val="center"/>
              <w:rPr>
                <w:rFonts w:ascii="Aptos Narrow" w:eastAsia="Aptos Narrow" w:hAnsi="Aptos Narrow" w:cs="Aptos Narrow"/>
                <w:sz w:val="16"/>
                <w:szCs w:val="16"/>
              </w:rPr>
            </w:pPr>
            <w:r>
              <w:rPr>
                <w:rFonts w:ascii="Aptos Narrow" w:eastAsia="Aptos Narrow" w:hAnsi="Aptos Narrow" w:cs="Aptos Narrow"/>
                <w:sz w:val="16"/>
                <w:szCs w:val="16"/>
              </w:rPr>
              <w:t>5</w:t>
            </w:r>
          </w:p>
        </w:tc>
        <w:tc>
          <w:tcPr>
            <w:tcW w:w="1038" w:type="dxa"/>
            <w:tcBorders>
              <w:top w:val="single" w:sz="4" w:space="0" w:color="222A35"/>
              <w:left w:val="single" w:sz="4" w:space="0" w:color="222A35"/>
              <w:bottom w:val="single" w:sz="4" w:space="0" w:color="222A35"/>
              <w:right w:val="single" w:sz="4" w:space="0" w:color="222A35"/>
            </w:tcBorders>
            <w:vAlign w:val="bottom"/>
          </w:tcPr>
          <w:p w14:paraId="0CBD33A5" w14:textId="77777777" w:rsidR="00C573EC" w:rsidRDefault="00C573EC" w:rsidP="00C573EC">
            <w:pPr>
              <w:spacing w:after="0" w:line="240" w:lineRule="auto"/>
              <w:rPr>
                <w:rFonts w:ascii="Aptos Narrow" w:eastAsia="Aptos Narrow" w:hAnsi="Aptos Narrow" w:cs="Aptos Narrow"/>
                <w:sz w:val="16"/>
                <w:szCs w:val="16"/>
              </w:rPr>
            </w:pPr>
            <w:r>
              <w:rPr>
                <w:rFonts w:ascii="Aptos Narrow" w:eastAsia="Aptos Narrow" w:hAnsi="Aptos Narrow" w:cs="Aptos Narrow"/>
                <w:sz w:val="16"/>
                <w:szCs w:val="16"/>
              </w:rPr>
              <w:t>Vía Alto de flores</w:t>
            </w:r>
          </w:p>
        </w:tc>
        <w:tc>
          <w:tcPr>
            <w:tcW w:w="945" w:type="dxa"/>
            <w:tcBorders>
              <w:top w:val="single" w:sz="4" w:space="0" w:color="222A35"/>
              <w:left w:val="single" w:sz="4" w:space="0" w:color="222A35"/>
              <w:bottom w:val="single" w:sz="4" w:space="0" w:color="222A35"/>
              <w:right w:val="single" w:sz="4" w:space="0" w:color="222A35"/>
            </w:tcBorders>
            <w:vAlign w:val="bottom"/>
          </w:tcPr>
          <w:p w14:paraId="5172FE62" w14:textId="77777777" w:rsidR="00C573EC" w:rsidRDefault="00C573EC" w:rsidP="00C573EC">
            <w:pPr>
              <w:spacing w:after="0" w:line="240" w:lineRule="auto"/>
              <w:rPr>
                <w:rFonts w:ascii="Aptos Narrow" w:eastAsia="Aptos Narrow" w:hAnsi="Aptos Narrow" w:cs="Aptos Narrow"/>
                <w:sz w:val="16"/>
                <w:szCs w:val="16"/>
              </w:rPr>
            </w:pPr>
            <w:r>
              <w:rPr>
                <w:rFonts w:ascii="Aptos Narrow" w:eastAsia="Aptos Narrow" w:hAnsi="Aptos Narrow" w:cs="Aptos Narrow"/>
                <w:sz w:val="16"/>
                <w:szCs w:val="16"/>
              </w:rPr>
              <w:t>Vía Santa Lucia San Joaquín</w:t>
            </w:r>
          </w:p>
        </w:tc>
        <w:tc>
          <w:tcPr>
            <w:tcW w:w="750" w:type="dxa"/>
            <w:tcBorders>
              <w:top w:val="single" w:sz="4" w:space="0" w:color="222A35"/>
              <w:left w:val="single" w:sz="4" w:space="0" w:color="222A35"/>
              <w:bottom w:val="single" w:sz="4" w:space="0" w:color="222A35"/>
              <w:right w:val="single" w:sz="4" w:space="0" w:color="222A35"/>
            </w:tcBorders>
            <w:vAlign w:val="bottom"/>
          </w:tcPr>
          <w:p w14:paraId="4395CD58" w14:textId="77777777" w:rsidR="00C573EC" w:rsidRDefault="00C573EC" w:rsidP="00C573EC">
            <w:pPr>
              <w:spacing w:after="0" w:line="240" w:lineRule="auto"/>
              <w:rPr>
                <w:rFonts w:ascii="Aptos Narrow" w:eastAsia="Aptos Narrow" w:hAnsi="Aptos Narrow" w:cs="Aptos Narrow"/>
                <w:sz w:val="16"/>
                <w:szCs w:val="16"/>
              </w:rPr>
            </w:pPr>
          </w:p>
        </w:tc>
        <w:tc>
          <w:tcPr>
            <w:tcW w:w="810" w:type="dxa"/>
            <w:tcBorders>
              <w:top w:val="single" w:sz="4" w:space="0" w:color="222A35"/>
              <w:left w:val="single" w:sz="4" w:space="0" w:color="222A35"/>
              <w:bottom w:val="single" w:sz="4" w:space="0" w:color="222A35"/>
              <w:right w:val="single" w:sz="4" w:space="0" w:color="222A35"/>
            </w:tcBorders>
            <w:vAlign w:val="bottom"/>
          </w:tcPr>
          <w:p w14:paraId="64F37758" w14:textId="77777777" w:rsidR="00C573EC" w:rsidRDefault="00C573EC" w:rsidP="00C573EC">
            <w:pPr>
              <w:spacing w:after="0" w:line="240" w:lineRule="auto"/>
              <w:rPr>
                <w:rFonts w:ascii="Aptos Narrow" w:eastAsia="Aptos Narrow" w:hAnsi="Aptos Narrow" w:cs="Aptos Narrow"/>
                <w:sz w:val="16"/>
                <w:szCs w:val="16"/>
              </w:rPr>
            </w:pPr>
          </w:p>
        </w:tc>
      </w:tr>
    </w:tbl>
    <w:p w14:paraId="48916CD4" w14:textId="5B7CBAA0" w:rsidR="00BA6433" w:rsidRPr="00BA6433" w:rsidRDefault="00BA6433" w:rsidP="00BA6433"/>
    <w:p w14:paraId="4E1343E7" w14:textId="60A37CBE" w:rsidR="00E15B22" w:rsidRDefault="00E15B22" w:rsidP="007424C2">
      <w:pPr>
        <w:pStyle w:val="Ttulo2"/>
      </w:pPr>
      <w:bookmarkStart w:id="15" w:name="_Toc230351844"/>
      <w:r>
        <w:lastRenderedPageBreak/>
        <w:t>Anexo 3: Mapa Punto de Origen.</w:t>
      </w:r>
      <w:bookmarkEnd w:id="15"/>
    </w:p>
    <w:p w14:paraId="1BF4CB22" w14:textId="1C64469A" w:rsidR="00535F38" w:rsidRDefault="00C65E5E">
      <w:r>
        <w:rPr>
          <w:noProof/>
        </w:rPr>
        <w:drawing>
          <wp:inline distT="0" distB="0" distL="0" distR="0" wp14:anchorId="4DF5509F" wp14:editId="01029908">
            <wp:extent cx="5612130" cy="3969385"/>
            <wp:effectExtent l="0" t="0" r="7620" b="0"/>
            <wp:docPr id="36744796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447969" name="Imagen 367447969"/>
                    <pic:cNvPicPr/>
                  </pic:nvPicPr>
                  <pic:blipFill>
                    <a:blip r:embed="rId11">
                      <a:extLst>
                        <a:ext uri="{28A0092B-C50C-407E-A947-70E740481C1C}">
                          <a14:useLocalDpi xmlns:a14="http://schemas.microsoft.com/office/drawing/2010/main"/>
                        </a:ext>
                      </a:extLst>
                    </a:blip>
                    <a:stretch>
                      <a:fillRect/>
                    </a:stretch>
                  </pic:blipFill>
                  <pic:spPr>
                    <a:xfrm>
                      <a:off x="0" y="0"/>
                      <a:ext cx="5612130" cy="3969385"/>
                    </a:xfrm>
                    <a:prstGeom prst="rect">
                      <a:avLst/>
                    </a:prstGeom>
                  </pic:spPr>
                </pic:pic>
              </a:graphicData>
            </a:graphic>
          </wp:inline>
        </w:drawing>
      </w:r>
    </w:p>
    <w:sectPr w:rsidR="00535F38">
      <w:headerReference w:type="default" r:id="rId12"/>
      <w:footerReference w:type="default" r:id="rId13"/>
      <w:headerReference w:type="first" r:id="rId14"/>
      <w:footerReference w:type="first" r:id="rId15"/>
      <w:pgSz w:w="12240" w:h="15840"/>
      <w:pgMar w:top="1417" w:right="1701" w:bottom="1417" w:left="1701" w:header="283" w:footer="283"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98440" w14:textId="77777777" w:rsidR="00B00442" w:rsidRDefault="00B00442">
      <w:pPr>
        <w:spacing w:after="0" w:line="240" w:lineRule="auto"/>
      </w:pPr>
      <w:r>
        <w:separator/>
      </w:r>
    </w:p>
  </w:endnote>
  <w:endnote w:type="continuationSeparator" w:id="0">
    <w:p w14:paraId="49E4F3E2" w14:textId="77777777" w:rsidR="00B00442" w:rsidRDefault="00B004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8FB7C6A9-F884-407D-8D5E-2480C41EE267}"/>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86C13088-9570-44D2-A3CB-E31EF377AF64}"/>
    <w:embedBold r:id="rId3" w:fontKey="{5A526455-FD70-4052-9E23-F2B39842D14F}"/>
    <w:embedItalic r:id="rId4" w:fontKey="{36DDFE2C-3711-4331-9942-2C8A2A2E1BE8}"/>
  </w:font>
  <w:font w:name="Cambria">
    <w:panose1 w:val="02040503050406030204"/>
    <w:charset w:val="00"/>
    <w:family w:val="roman"/>
    <w:pitch w:val="variable"/>
    <w:sig w:usb0="E00006FF" w:usb1="420024FF" w:usb2="02000000" w:usb3="00000000" w:csb0="0000019F" w:csb1="00000000"/>
    <w:embedRegular r:id="rId5" w:fontKey="{5F125B74-7F68-40A0-8C65-7C1CA9B1DBDA}"/>
    <w:embedBold r:id="rId6" w:fontKey="{09560118-9006-4BE2-965F-1F32AD93129B}"/>
  </w:font>
  <w:font w:name="Aptos Narrow">
    <w:charset w:val="00"/>
    <w:family w:val="swiss"/>
    <w:pitch w:val="variable"/>
    <w:sig w:usb0="20000287" w:usb1="00000003" w:usb2="00000000" w:usb3="00000000" w:csb0="0000019F" w:csb1="00000000"/>
    <w:embedRegular r:id="rId7" w:fontKey="{3B17CA4A-C5E6-4D2D-8F75-B6A6B0EDF9F7}"/>
    <w:embedBold r:id="rId8" w:fontKey="{1E1702EB-03D9-4044-AEF9-03D46C6E957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4F893" w14:textId="77777777" w:rsidR="00535F38" w:rsidRDefault="00000000">
    <w:pPr>
      <w:tabs>
        <w:tab w:val="left" w:pos="1472"/>
        <w:tab w:val="center" w:pos="4550"/>
        <w:tab w:val="left" w:pos="5818"/>
        <w:tab w:val="right" w:pos="8578"/>
      </w:tabs>
      <w:ind w:right="260"/>
      <w:rPr>
        <w:color w:val="8496B0"/>
        <w:sz w:val="24"/>
        <w:szCs w:val="24"/>
      </w:rPr>
    </w:pPr>
    <w:r>
      <w:rPr>
        <w:color w:val="8496B0"/>
        <w:sz w:val="24"/>
        <w:szCs w:val="24"/>
      </w:rPr>
      <w:tab/>
    </w:r>
    <w:r>
      <w:rPr>
        <w:noProof/>
      </w:rPr>
      <w:drawing>
        <wp:anchor distT="0" distB="0" distL="114300" distR="114300" simplePos="0" relativeHeight="251659264" behindDoc="0" locked="0" layoutInCell="1" hidden="0" allowOverlap="1" wp14:anchorId="7FEF42A6" wp14:editId="18DCD351">
          <wp:simplePos x="0" y="0"/>
          <wp:positionH relativeFrom="column">
            <wp:posOffset>-448536</wp:posOffset>
          </wp:positionH>
          <wp:positionV relativeFrom="paragraph">
            <wp:posOffset>301625</wp:posOffset>
          </wp:positionV>
          <wp:extent cx="1348740" cy="678180"/>
          <wp:effectExtent l="0" t="0" r="0" b="0"/>
          <wp:wrapNone/>
          <wp:docPr id="4" name="image1.png" descr="GQSP Colombia - GQSP Colombia - Fortaleciendo la Calidad y los Estándares  en la Cadena de Valor Fitoterapéutica"/>
          <wp:cNvGraphicFramePr/>
          <a:graphic xmlns:a="http://schemas.openxmlformats.org/drawingml/2006/main">
            <a:graphicData uri="http://schemas.openxmlformats.org/drawingml/2006/picture">
              <pic:pic xmlns:pic="http://schemas.openxmlformats.org/drawingml/2006/picture">
                <pic:nvPicPr>
                  <pic:cNvPr id="0" name="image1.png" descr="GQSP Colombia - GQSP Colombia - Fortaleciendo la Calidad y los Estándares  en la Cadena de Valor Fitoterapéutica"/>
                  <pic:cNvPicPr preferRelativeResize="0"/>
                </pic:nvPicPr>
                <pic:blipFill>
                  <a:blip r:embed="rId1"/>
                  <a:srcRect/>
                  <a:stretch>
                    <a:fillRect/>
                  </a:stretch>
                </pic:blipFill>
                <pic:spPr>
                  <a:xfrm>
                    <a:off x="0" y="0"/>
                    <a:ext cx="1348740" cy="678180"/>
                  </a:xfrm>
                  <a:prstGeom prst="rect">
                    <a:avLst/>
                  </a:prstGeom>
                  <a:ln/>
                </pic:spPr>
              </pic:pic>
            </a:graphicData>
          </a:graphic>
        </wp:anchor>
      </w:drawing>
    </w:r>
    <w:r>
      <w:rPr>
        <w:noProof/>
      </w:rPr>
      <mc:AlternateContent>
        <mc:Choice Requires="wps">
          <w:drawing>
            <wp:anchor distT="0" distB="0" distL="114300" distR="114300" simplePos="0" relativeHeight="251660288" behindDoc="0" locked="0" layoutInCell="1" hidden="0" allowOverlap="1" wp14:anchorId="6AA38B63" wp14:editId="1F274150">
              <wp:simplePos x="0" y="0"/>
              <wp:positionH relativeFrom="column">
                <wp:posOffset>-469492</wp:posOffset>
              </wp:positionH>
              <wp:positionV relativeFrom="paragraph">
                <wp:posOffset>158751</wp:posOffset>
              </wp:positionV>
              <wp:extent cx="4266565" cy="64135"/>
              <wp:effectExtent l="0" t="0" r="0" b="0"/>
              <wp:wrapNone/>
              <wp:docPr id="2" name="Rectángulo 2"/>
              <wp:cNvGraphicFramePr/>
              <a:graphic xmlns:a="http://schemas.openxmlformats.org/drawingml/2006/main">
                <a:graphicData uri="http://schemas.microsoft.com/office/word/2010/wordprocessingShape">
                  <wps:wsp>
                    <wps:cNvSpPr/>
                    <wps:spPr>
                      <a:xfrm>
                        <a:off x="3222243" y="3757458"/>
                        <a:ext cx="4247515" cy="45085"/>
                      </a:xfrm>
                      <a:prstGeom prst="rect">
                        <a:avLst/>
                      </a:prstGeom>
                      <a:solidFill>
                        <a:srgbClr val="E8BF09"/>
                      </a:solidFill>
                      <a:ln>
                        <a:noFill/>
                      </a:ln>
                    </wps:spPr>
                    <wps:txbx>
                      <w:txbxContent>
                        <w:p w14:paraId="4F93C8D1" w14:textId="77777777" w:rsidR="00535F38" w:rsidRDefault="00535F3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A38B63" id="Rectángulo 2" o:spid="_x0000_s1026" style="position:absolute;margin-left:-36.95pt;margin-top:12.5pt;width:335.95pt;height:5.0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" fillcolor="#e8bf09" stroked="f">
              <v:textbox inset="2.53958mm,2.53958mm,2.53958mm,2.53958mm">
                <w:txbxContent>
                  <w:p w14:paraId="4F93C8D1" w14:textId="77777777" w:rsidR="00535F38" w:rsidRDefault="00535F38">
                    <w:pPr>
                      <w:spacing w:after="0" w:line="240" w:lineRule="auto"/>
                      <w:textDirection w:val="btLr"/>
                    </w:pPr>
                  </w:p>
                </w:txbxContent>
              </v:textbox>
            </v:rect>
          </w:pict>
        </mc:Fallback>
      </mc:AlternateContent>
    </w:r>
  </w:p>
  <w:p w14:paraId="6590F63E" w14:textId="77777777" w:rsidR="00535F38" w:rsidRDefault="00000000">
    <w:pPr>
      <w:tabs>
        <w:tab w:val="left" w:pos="1472"/>
        <w:tab w:val="center" w:pos="4550"/>
        <w:tab w:val="left" w:pos="5818"/>
        <w:tab w:val="right" w:pos="8578"/>
      </w:tabs>
      <w:ind w:right="260"/>
      <w:rPr>
        <w:color w:val="8496B0"/>
        <w:sz w:val="24"/>
        <w:szCs w:val="24"/>
      </w:rPr>
    </w:pPr>
    <w:r>
      <w:rPr>
        <w:noProof/>
      </w:rPr>
      <w:drawing>
        <wp:anchor distT="0" distB="0" distL="114300" distR="114300" simplePos="0" relativeHeight="251661312" behindDoc="0" locked="0" layoutInCell="1" hidden="0" allowOverlap="1" wp14:anchorId="40016691" wp14:editId="10C88D9D">
          <wp:simplePos x="0" y="0"/>
          <wp:positionH relativeFrom="column">
            <wp:posOffset>1067435</wp:posOffset>
          </wp:positionH>
          <wp:positionV relativeFrom="paragraph">
            <wp:posOffset>15875</wp:posOffset>
          </wp:positionV>
          <wp:extent cx="951230" cy="668020"/>
          <wp:effectExtent l="0" t="0" r="0" b="0"/>
          <wp:wrapNone/>
          <wp:docPr id="1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
                  <a:srcRect/>
                  <a:stretch>
                    <a:fillRect/>
                  </a:stretch>
                </pic:blipFill>
                <pic:spPr>
                  <a:xfrm>
                    <a:off x="0" y="0"/>
                    <a:ext cx="951230" cy="668020"/>
                  </a:xfrm>
                  <a:prstGeom prst="rect">
                    <a:avLst/>
                  </a:prstGeom>
                  <a:ln/>
                </pic:spPr>
              </pic:pic>
            </a:graphicData>
          </a:graphic>
        </wp:anchor>
      </w:drawing>
    </w:r>
    <w:r>
      <w:rPr>
        <w:noProof/>
      </w:rPr>
      <w:drawing>
        <wp:anchor distT="0" distB="0" distL="114300" distR="114300" simplePos="0" relativeHeight="251662336" behindDoc="0" locked="0" layoutInCell="1" hidden="0" allowOverlap="1" wp14:anchorId="78ED77B4" wp14:editId="49163305">
          <wp:simplePos x="0" y="0"/>
          <wp:positionH relativeFrom="column">
            <wp:posOffset>2255927</wp:posOffset>
          </wp:positionH>
          <wp:positionV relativeFrom="paragraph">
            <wp:posOffset>31750</wp:posOffset>
          </wp:positionV>
          <wp:extent cx="1497965" cy="654050"/>
          <wp:effectExtent l="0" t="0" r="0" b="0"/>
          <wp:wrapNone/>
          <wp:docPr id="5" name="image5.jpg" descr="Banco Mundial mejora expectativa de crecimiento económico para Colombia a  5,9% en 2021, por encima de América Latina y El Caribe - Nación Paisa"/>
          <wp:cNvGraphicFramePr/>
          <a:graphic xmlns:a="http://schemas.openxmlformats.org/drawingml/2006/main">
            <a:graphicData uri="http://schemas.openxmlformats.org/drawingml/2006/picture">
              <pic:pic xmlns:pic="http://schemas.openxmlformats.org/drawingml/2006/picture">
                <pic:nvPicPr>
                  <pic:cNvPr id="0" name="image5.jpg" descr="Banco Mundial mejora expectativa de crecimiento económico para Colombia a  5,9% en 2021, por encima de América Latina y El Caribe - Nación Paisa"/>
                  <pic:cNvPicPr preferRelativeResize="0"/>
                </pic:nvPicPr>
                <pic:blipFill>
                  <a:blip r:embed="rId3"/>
                  <a:srcRect/>
                  <a:stretch>
                    <a:fillRect/>
                  </a:stretch>
                </pic:blipFill>
                <pic:spPr>
                  <a:xfrm>
                    <a:off x="0" y="0"/>
                    <a:ext cx="1497965" cy="654050"/>
                  </a:xfrm>
                  <a:prstGeom prst="rect">
                    <a:avLst/>
                  </a:prstGeom>
                  <a:ln/>
                </pic:spPr>
              </pic:pic>
            </a:graphicData>
          </a:graphic>
        </wp:anchor>
      </w:drawing>
    </w:r>
  </w:p>
  <w:p w14:paraId="0543965F" w14:textId="2788538F" w:rsidR="00535F38" w:rsidRDefault="00000000">
    <w:pPr>
      <w:tabs>
        <w:tab w:val="left" w:pos="1472"/>
        <w:tab w:val="center" w:pos="4550"/>
        <w:tab w:val="left" w:pos="5818"/>
        <w:tab w:val="right" w:pos="8578"/>
      </w:tabs>
      <w:ind w:right="260"/>
      <w:jc w:val="right"/>
      <w:rPr>
        <w:color w:val="222A35"/>
        <w:sz w:val="24"/>
        <w:szCs w:val="24"/>
      </w:rPr>
    </w:pPr>
    <w:r>
      <w:rPr>
        <w:color w:val="8496B0"/>
        <w:sz w:val="24"/>
        <w:szCs w:val="24"/>
      </w:rPr>
      <w:tab/>
    </w:r>
    <w:r>
      <w:rPr>
        <w:color w:val="8496B0"/>
        <w:sz w:val="24"/>
        <w:szCs w:val="24"/>
      </w:rPr>
      <w:tab/>
    </w:r>
    <w:r>
      <w:rPr>
        <w:color w:val="8496B0"/>
        <w:sz w:val="24"/>
        <w:szCs w:val="24"/>
      </w:rPr>
      <w:tab/>
      <w:t xml:space="preserve">Página </w:t>
    </w:r>
    <w:r>
      <w:rPr>
        <w:color w:val="323E4F"/>
        <w:sz w:val="24"/>
        <w:szCs w:val="24"/>
      </w:rPr>
      <w:fldChar w:fldCharType="begin"/>
    </w:r>
    <w:r>
      <w:rPr>
        <w:color w:val="323E4F"/>
        <w:sz w:val="24"/>
        <w:szCs w:val="24"/>
      </w:rPr>
      <w:instrText>PAGE</w:instrText>
    </w:r>
    <w:r>
      <w:rPr>
        <w:color w:val="323E4F"/>
        <w:sz w:val="24"/>
        <w:szCs w:val="24"/>
      </w:rPr>
      <w:fldChar w:fldCharType="separate"/>
    </w:r>
    <w:r w:rsidR="00D313DB">
      <w:rPr>
        <w:noProof/>
        <w:color w:val="323E4F"/>
        <w:sz w:val="24"/>
        <w:szCs w:val="24"/>
      </w:rPr>
      <w:t>2</w:t>
    </w:r>
    <w:r>
      <w:rPr>
        <w:color w:val="323E4F"/>
        <w:sz w:val="24"/>
        <w:szCs w:val="24"/>
      </w:rPr>
      <w:fldChar w:fldCharType="end"/>
    </w:r>
    <w:r>
      <w:rPr>
        <w:color w:val="323E4F"/>
        <w:sz w:val="24"/>
        <w:szCs w:val="24"/>
      </w:rPr>
      <w:t xml:space="preserve"> | </w:t>
    </w:r>
    <w:r>
      <w:rPr>
        <w:color w:val="323E4F"/>
        <w:sz w:val="24"/>
        <w:szCs w:val="24"/>
      </w:rPr>
      <w:fldChar w:fldCharType="begin"/>
    </w:r>
    <w:r>
      <w:rPr>
        <w:color w:val="323E4F"/>
        <w:sz w:val="24"/>
        <w:szCs w:val="24"/>
      </w:rPr>
      <w:instrText>NUMPAGES</w:instrText>
    </w:r>
    <w:r>
      <w:rPr>
        <w:color w:val="323E4F"/>
        <w:sz w:val="24"/>
        <w:szCs w:val="24"/>
      </w:rPr>
      <w:fldChar w:fldCharType="separate"/>
    </w:r>
    <w:r w:rsidR="00D313DB">
      <w:rPr>
        <w:noProof/>
        <w:color w:val="323E4F"/>
        <w:sz w:val="24"/>
        <w:szCs w:val="24"/>
      </w:rPr>
      <w:t>3</w:t>
    </w:r>
    <w:r>
      <w:rPr>
        <w:color w:val="323E4F"/>
        <w:sz w:val="24"/>
        <w:szCs w:val="24"/>
      </w:rPr>
      <w:fldChar w:fldCharType="end"/>
    </w:r>
  </w:p>
  <w:p w14:paraId="0CEC78EE" w14:textId="77777777" w:rsidR="00535F38" w:rsidRDefault="00535F38">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B25C2" w14:textId="77777777" w:rsidR="00535F38" w:rsidRDefault="00000000">
    <w:pPr>
      <w:tabs>
        <w:tab w:val="center" w:pos="4550"/>
        <w:tab w:val="left" w:pos="5818"/>
      </w:tabs>
      <w:ind w:right="260"/>
      <w:jc w:val="right"/>
      <w:rPr>
        <w:color w:val="8496B0"/>
        <w:sz w:val="24"/>
        <w:szCs w:val="24"/>
      </w:rPr>
    </w:pPr>
    <w:r>
      <w:rPr>
        <w:noProof/>
      </w:rPr>
      <w:drawing>
        <wp:anchor distT="0" distB="0" distL="114300" distR="114300" simplePos="0" relativeHeight="251663360" behindDoc="0" locked="0" layoutInCell="1" hidden="0" allowOverlap="1" wp14:anchorId="73B01FC1" wp14:editId="46BF2041">
          <wp:simplePos x="0" y="0"/>
          <wp:positionH relativeFrom="column">
            <wp:posOffset>25402</wp:posOffset>
          </wp:positionH>
          <wp:positionV relativeFrom="paragraph">
            <wp:posOffset>135255</wp:posOffset>
          </wp:positionV>
          <wp:extent cx="1848485" cy="929640"/>
          <wp:effectExtent l="0" t="0" r="0" b="0"/>
          <wp:wrapNone/>
          <wp:docPr id="6" name="image1.png" descr="GQSP Colombia - GQSP Colombia - Fortaleciendo la Calidad y los Estándares  en la Cadena de Valor Fitoterapéutica"/>
          <wp:cNvGraphicFramePr/>
          <a:graphic xmlns:a="http://schemas.openxmlformats.org/drawingml/2006/main">
            <a:graphicData uri="http://schemas.openxmlformats.org/drawingml/2006/picture">
              <pic:pic xmlns:pic="http://schemas.openxmlformats.org/drawingml/2006/picture">
                <pic:nvPicPr>
                  <pic:cNvPr id="0" name="image1.png" descr="GQSP Colombia - GQSP Colombia - Fortaleciendo la Calidad y los Estándares  en la Cadena de Valor Fitoterapéutica"/>
                  <pic:cNvPicPr preferRelativeResize="0"/>
                </pic:nvPicPr>
                <pic:blipFill>
                  <a:blip r:embed="rId1"/>
                  <a:srcRect/>
                  <a:stretch>
                    <a:fillRect/>
                  </a:stretch>
                </pic:blipFill>
                <pic:spPr>
                  <a:xfrm>
                    <a:off x="0" y="0"/>
                    <a:ext cx="1848485" cy="929640"/>
                  </a:xfrm>
                  <a:prstGeom prst="rect">
                    <a:avLst/>
                  </a:prstGeom>
                  <a:ln/>
                </pic:spPr>
              </pic:pic>
            </a:graphicData>
          </a:graphic>
        </wp:anchor>
      </w:drawing>
    </w:r>
    <w:r>
      <w:rPr>
        <w:noProof/>
      </w:rPr>
      <w:drawing>
        <wp:anchor distT="0" distB="0" distL="114300" distR="114300" simplePos="0" relativeHeight="251664384" behindDoc="0" locked="0" layoutInCell="1" hidden="0" allowOverlap="1" wp14:anchorId="2D45423E" wp14:editId="550B1C30">
          <wp:simplePos x="0" y="0"/>
          <wp:positionH relativeFrom="column">
            <wp:posOffset>2287905</wp:posOffset>
          </wp:positionH>
          <wp:positionV relativeFrom="paragraph">
            <wp:posOffset>132715</wp:posOffset>
          </wp:positionV>
          <wp:extent cx="1303655" cy="915670"/>
          <wp:effectExtent l="0" t="0" r="0" b="0"/>
          <wp:wrapNone/>
          <wp:docPr id="3" name="image3.png" descr="Logotip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3.png" descr="Logotipo&#10;&#10;El contenido generado por IA puede ser incorrecto."/>
                  <pic:cNvPicPr preferRelativeResize="0"/>
                </pic:nvPicPr>
                <pic:blipFill>
                  <a:blip r:embed="rId2"/>
                  <a:srcRect/>
                  <a:stretch>
                    <a:fillRect/>
                  </a:stretch>
                </pic:blipFill>
                <pic:spPr>
                  <a:xfrm>
                    <a:off x="0" y="0"/>
                    <a:ext cx="1303655" cy="915670"/>
                  </a:xfrm>
                  <a:prstGeom prst="rect">
                    <a:avLst/>
                  </a:prstGeom>
                  <a:ln/>
                </pic:spPr>
              </pic:pic>
            </a:graphicData>
          </a:graphic>
        </wp:anchor>
      </w:drawing>
    </w:r>
    <w:r>
      <w:rPr>
        <w:noProof/>
      </w:rPr>
      <w:drawing>
        <wp:anchor distT="0" distB="0" distL="114300" distR="114300" simplePos="0" relativeHeight="251665408" behindDoc="0" locked="0" layoutInCell="1" hidden="0" allowOverlap="1" wp14:anchorId="26454B36" wp14:editId="4B630E10">
          <wp:simplePos x="0" y="0"/>
          <wp:positionH relativeFrom="column">
            <wp:posOffset>3838575</wp:posOffset>
          </wp:positionH>
          <wp:positionV relativeFrom="paragraph">
            <wp:posOffset>132080</wp:posOffset>
          </wp:positionV>
          <wp:extent cx="2052955" cy="896620"/>
          <wp:effectExtent l="0" t="0" r="0" b="0"/>
          <wp:wrapNone/>
          <wp:docPr id="12" name="image5.jpg" descr="Banco Mundial mejora expectativa de crecimiento económico para Colombia a  5,9% en 2021, por encima de América Latina y El Caribe - Nación Paisa"/>
          <wp:cNvGraphicFramePr/>
          <a:graphic xmlns:a="http://schemas.openxmlformats.org/drawingml/2006/main">
            <a:graphicData uri="http://schemas.openxmlformats.org/drawingml/2006/picture">
              <pic:pic xmlns:pic="http://schemas.openxmlformats.org/drawingml/2006/picture">
                <pic:nvPicPr>
                  <pic:cNvPr id="0" name="image5.jpg" descr="Banco Mundial mejora expectativa de crecimiento económico para Colombia a  5,9% en 2021, por encima de América Latina y El Caribe - Nación Paisa"/>
                  <pic:cNvPicPr preferRelativeResize="0"/>
                </pic:nvPicPr>
                <pic:blipFill>
                  <a:blip r:embed="rId3"/>
                  <a:srcRect/>
                  <a:stretch>
                    <a:fillRect/>
                  </a:stretch>
                </pic:blipFill>
                <pic:spPr>
                  <a:xfrm>
                    <a:off x="0" y="0"/>
                    <a:ext cx="2052955" cy="896620"/>
                  </a:xfrm>
                  <a:prstGeom prst="rect">
                    <a:avLst/>
                  </a:prstGeom>
                  <a:ln/>
                </pic:spPr>
              </pic:pic>
            </a:graphicData>
          </a:graphic>
        </wp:anchor>
      </w:drawing>
    </w:r>
    <w:r>
      <w:rPr>
        <w:noProof/>
      </w:rPr>
      <mc:AlternateContent>
        <mc:Choice Requires="wps">
          <w:drawing>
            <wp:anchor distT="0" distB="0" distL="114300" distR="114300" simplePos="0" relativeHeight="251666432" behindDoc="0" locked="0" layoutInCell="1" hidden="0" allowOverlap="1" wp14:anchorId="321F658A" wp14:editId="79871DEB">
              <wp:simplePos x="0" y="0"/>
              <wp:positionH relativeFrom="column">
                <wp:posOffset>-9522</wp:posOffset>
              </wp:positionH>
              <wp:positionV relativeFrom="paragraph">
                <wp:posOffset>-9522</wp:posOffset>
              </wp:positionV>
              <wp:extent cx="5778500" cy="64135"/>
              <wp:effectExtent l="0" t="0" r="0" b="0"/>
              <wp:wrapNone/>
              <wp:docPr id="1" name="Rectángulo 1"/>
              <wp:cNvGraphicFramePr/>
              <a:graphic xmlns:a="http://schemas.openxmlformats.org/drawingml/2006/main">
                <a:graphicData uri="http://schemas.microsoft.com/office/word/2010/wordprocessingShape">
                  <wps:wsp>
                    <wps:cNvSpPr/>
                    <wps:spPr>
                      <a:xfrm>
                        <a:off x="2466275" y="3757458"/>
                        <a:ext cx="5759450" cy="45085"/>
                      </a:xfrm>
                      <a:prstGeom prst="rect">
                        <a:avLst/>
                      </a:prstGeom>
                      <a:solidFill>
                        <a:srgbClr val="E8BF09"/>
                      </a:solidFill>
                      <a:ln>
                        <a:noFill/>
                      </a:ln>
                    </wps:spPr>
                    <wps:txbx>
                      <w:txbxContent>
                        <w:p w14:paraId="54F4A722" w14:textId="77777777" w:rsidR="00535F38" w:rsidRDefault="00535F38">
                          <w:pPr>
                            <w:jc w:val="center"/>
                            <w:textDirection w:val="btLr"/>
                          </w:pPr>
                        </w:p>
                      </w:txbxContent>
                    </wps:txbx>
                    <wps:bodyPr spcFirstLastPara="1" wrap="square" lIns="91425" tIns="45700" rIns="91425" bIns="45700" anchor="ctr" anchorCtr="0">
                      <a:noAutofit/>
                    </wps:bodyPr>
                  </wps:wsp>
                </a:graphicData>
              </a:graphic>
            </wp:anchor>
          </w:drawing>
        </mc:Choice>
        <mc:Fallback>
          <w:pict>
            <v:rect w14:anchorId="321F658A" id="Rectángulo 1" o:spid="_x0000_s1027" style="position:absolute;left:0;text-align:left;margin-left:-.75pt;margin-top:-.75pt;width:455pt;height:5.0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" fillcolor="#e8bf09" stroked="f">
              <v:textbox inset="2.53958mm,1.2694mm,2.53958mm,1.2694mm">
                <w:txbxContent>
                  <w:p w14:paraId="54F4A722" w14:textId="77777777" w:rsidR="00535F38" w:rsidRDefault="00535F38">
                    <w:pPr>
                      <w:jc w:val="center"/>
                      <w:textDirection w:val="btLr"/>
                    </w:pPr>
                  </w:p>
                </w:txbxContent>
              </v:textbox>
            </v:rect>
          </w:pict>
        </mc:Fallback>
      </mc:AlternateContent>
    </w:r>
  </w:p>
  <w:p w14:paraId="6FA4646E" w14:textId="77777777" w:rsidR="00535F38" w:rsidRDefault="00535F38">
    <w:pPr>
      <w:tabs>
        <w:tab w:val="center" w:pos="4550"/>
        <w:tab w:val="left" w:pos="5818"/>
      </w:tabs>
      <w:ind w:right="260"/>
      <w:jc w:val="right"/>
      <w:rPr>
        <w:color w:val="8496B0"/>
        <w:sz w:val="24"/>
        <w:szCs w:val="24"/>
      </w:rPr>
    </w:pPr>
  </w:p>
  <w:p w14:paraId="10ADD1D1" w14:textId="77777777" w:rsidR="00535F38" w:rsidRDefault="00000000">
    <w:pPr>
      <w:tabs>
        <w:tab w:val="center" w:pos="4550"/>
        <w:tab w:val="left" w:pos="5818"/>
      </w:tabs>
      <w:ind w:right="260"/>
      <w:jc w:val="right"/>
      <w:rPr>
        <w:color w:val="222A35"/>
        <w:sz w:val="24"/>
        <w:szCs w:val="24"/>
      </w:rPr>
    </w:pPr>
    <w:r>
      <w:rPr>
        <w:color w:val="8496B0"/>
        <w:sz w:val="24"/>
        <w:szCs w:val="24"/>
      </w:rPr>
      <w:t xml:space="preserve">Página </w:t>
    </w:r>
    <w:r>
      <w:rPr>
        <w:color w:val="323E4F"/>
        <w:sz w:val="24"/>
        <w:szCs w:val="24"/>
      </w:rPr>
      <w:fldChar w:fldCharType="begin"/>
    </w:r>
    <w:r>
      <w:rPr>
        <w:color w:val="323E4F"/>
        <w:sz w:val="24"/>
        <w:szCs w:val="24"/>
      </w:rPr>
      <w:instrText>PAGE</w:instrText>
    </w:r>
    <w:r>
      <w:rPr>
        <w:color w:val="323E4F"/>
        <w:sz w:val="24"/>
        <w:szCs w:val="24"/>
      </w:rPr>
      <w:fldChar w:fldCharType="separate"/>
    </w:r>
    <w:r w:rsidR="00D313DB">
      <w:rPr>
        <w:noProof/>
        <w:color w:val="323E4F"/>
        <w:sz w:val="24"/>
        <w:szCs w:val="24"/>
      </w:rPr>
      <w:t>1</w:t>
    </w:r>
    <w:r>
      <w:rPr>
        <w:color w:val="323E4F"/>
        <w:sz w:val="24"/>
        <w:szCs w:val="24"/>
      </w:rPr>
      <w:fldChar w:fldCharType="end"/>
    </w:r>
    <w:r>
      <w:rPr>
        <w:color w:val="323E4F"/>
        <w:sz w:val="24"/>
        <w:szCs w:val="24"/>
      </w:rPr>
      <w:t xml:space="preserve"> | </w:t>
    </w:r>
    <w:r>
      <w:rPr>
        <w:color w:val="323E4F"/>
        <w:sz w:val="24"/>
        <w:szCs w:val="24"/>
      </w:rPr>
      <w:fldChar w:fldCharType="begin"/>
    </w:r>
    <w:r>
      <w:rPr>
        <w:color w:val="323E4F"/>
        <w:sz w:val="24"/>
        <w:szCs w:val="24"/>
      </w:rPr>
      <w:instrText>NUMPAGES</w:instrText>
    </w:r>
    <w:r>
      <w:rPr>
        <w:color w:val="323E4F"/>
        <w:sz w:val="24"/>
        <w:szCs w:val="24"/>
      </w:rPr>
      <w:fldChar w:fldCharType="separate"/>
    </w:r>
    <w:r w:rsidR="00D313DB">
      <w:rPr>
        <w:noProof/>
        <w:color w:val="323E4F"/>
        <w:sz w:val="24"/>
        <w:szCs w:val="24"/>
      </w:rPr>
      <w:t>2</w:t>
    </w:r>
    <w:r>
      <w:rPr>
        <w:color w:val="323E4F"/>
        <w:sz w:val="24"/>
        <w:szCs w:val="24"/>
      </w:rPr>
      <w:fldChar w:fldCharType="end"/>
    </w:r>
  </w:p>
  <w:p w14:paraId="7756EA28" w14:textId="77777777" w:rsidR="00535F38" w:rsidRDefault="00000000">
    <w:pPr>
      <w:pBdr>
        <w:top w:val="nil"/>
        <w:left w:val="nil"/>
        <w:bottom w:val="nil"/>
        <w:right w:val="nil"/>
        <w:between w:val="nil"/>
      </w:pBdr>
      <w:tabs>
        <w:tab w:val="center" w:pos="4419"/>
        <w:tab w:val="right" w:pos="8838"/>
      </w:tabs>
      <w:spacing w:after="0" w:line="240" w:lineRule="auto"/>
      <w:jc w:val="center"/>
      <w:rPr>
        <w:color w:val="000000"/>
      </w:rP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CC4F8" w14:textId="77777777" w:rsidR="00B00442" w:rsidRDefault="00B00442">
      <w:pPr>
        <w:spacing w:after="0" w:line="240" w:lineRule="auto"/>
      </w:pPr>
      <w:r>
        <w:separator/>
      </w:r>
    </w:p>
  </w:footnote>
  <w:footnote w:type="continuationSeparator" w:id="0">
    <w:p w14:paraId="218D8480" w14:textId="77777777" w:rsidR="00B00442" w:rsidRDefault="00B004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00CD7" w14:textId="77777777" w:rsidR="00535F38" w:rsidRDefault="00535F38">
    <w:pPr>
      <w:widowControl w:val="0"/>
      <w:pBdr>
        <w:top w:val="nil"/>
        <w:left w:val="nil"/>
        <w:bottom w:val="nil"/>
        <w:right w:val="nil"/>
        <w:between w:val="nil"/>
      </w:pBdr>
      <w:spacing w:after="0" w:line="276" w:lineRule="auto"/>
    </w:pPr>
  </w:p>
  <w:tbl>
    <w:tblPr>
      <w:tblStyle w:val="a3"/>
      <w:tblW w:w="8828" w:type="dxa"/>
      <w:tblInd w:w="0" w:type="dxa"/>
      <w:tblBorders>
        <w:top w:val="single" w:sz="4" w:space="0" w:color="BDD7EE"/>
        <w:left w:val="single" w:sz="4" w:space="0" w:color="BDD7EE"/>
        <w:bottom w:val="single" w:sz="4" w:space="0" w:color="BDD7EE"/>
        <w:right w:val="single" w:sz="4" w:space="0" w:color="BDD7EE"/>
        <w:insideH w:val="single" w:sz="4" w:space="0" w:color="BDD7EE"/>
        <w:insideV w:val="single" w:sz="4" w:space="0" w:color="BDD7EE"/>
      </w:tblBorders>
      <w:tblLayout w:type="fixed"/>
      <w:tblLook w:val="0400" w:firstRow="0" w:lastRow="0" w:firstColumn="0" w:lastColumn="0" w:noHBand="0" w:noVBand="1"/>
    </w:tblPr>
    <w:tblGrid>
      <w:gridCol w:w="2122"/>
      <w:gridCol w:w="5103"/>
      <w:gridCol w:w="1603"/>
    </w:tblGrid>
    <w:tr w:rsidR="00535F38" w14:paraId="576FBE79" w14:textId="77777777">
      <w:trPr>
        <w:trHeight w:val="1125"/>
      </w:trPr>
      <w:tc>
        <w:tcPr>
          <w:tcW w:w="2122" w:type="dxa"/>
        </w:tcPr>
        <w:p w14:paraId="64693C44" w14:textId="77777777" w:rsidR="00535F38" w:rsidRDefault="00000000">
          <w:pPr>
            <w:pBdr>
              <w:top w:val="nil"/>
              <w:left w:val="nil"/>
              <w:bottom w:val="nil"/>
              <w:right w:val="nil"/>
              <w:between w:val="nil"/>
            </w:pBdr>
            <w:tabs>
              <w:tab w:val="center" w:pos="4419"/>
              <w:tab w:val="right" w:pos="8838"/>
            </w:tabs>
            <w:rPr>
              <w:color w:val="000000"/>
            </w:rPr>
          </w:pPr>
          <w:r>
            <w:rPr>
              <w:noProof/>
            </w:rPr>
            <w:drawing>
              <wp:anchor distT="0" distB="0" distL="114300" distR="114300" simplePos="0" relativeHeight="251658240" behindDoc="0" locked="0" layoutInCell="1" hidden="0" allowOverlap="1" wp14:anchorId="4C5AF94F" wp14:editId="591B1B32">
                <wp:simplePos x="0" y="0"/>
                <wp:positionH relativeFrom="column">
                  <wp:posOffset>-33208</wp:posOffset>
                </wp:positionH>
                <wp:positionV relativeFrom="paragraph">
                  <wp:posOffset>45747</wp:posOffset>
                </wp:positionV>
                <wp:extent cx="1292876" cy="631634"/>
                <wp:effectExtent l="0" t="0" r="0" b="0"/>
                <wp:wrapNone/>
                <wp:docPr id="9" name="image2.png"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2.png" descr="Logotipo, nombre de la empresa&#10;&#10;Descripción generada automáticamente"/>
                        <pic:cNvPicPr preferRelativeResize="0"/>
                      </pic:nvPicPr>
                      <pic:blipFill>
                        <a:blip r:embed="rId1"/>
                        <a:srcRect/>
                        <a:stretch>
                          <a:fillRect/>
                        </a:stretch>
                      </pic:blipFill>
                      <pic:spPr>
                        <a:xfrm>
                          <a:off x="0" y="0"/>
                          <a:ext cx="1292876" cy="631634"/>
                        </a:xfrm>
                        <a:prstGeom prst="rect">
                          <a:avLst/>
                        </a:prstGeom>
                        <a:ln/>
                      </pic:spPr>
                    </pic:pic>
                  </a:graphicData>
                </a:graphic>
              </wp:anchor>
            </w:drawing>
          </w:r>
        </w:p>
      </w:tc>
      <w:tc>
        <w:tcPr>
          <w:tcW w:w="5103" w:type="dxa"/>
          <w:vAlign w:val="center"/>
        </w:tcPr>
        <w:p w14:paraId="3439E454" w14:textId="77777777" w:rsidR="00535F38" w:rsidRDefault="00000000">
          <w:pPr>
            <w:pBdr>
              <w:top w:val="nil"/>
              <w:left w:val="nil"/>
              <w:bottom w:val="nil"/>
              <w:right w:val="nil"/>
              <w:between w:val="nil"/>
            </w:pBdr>
            <w:tabs>
              <w:tab w:val="center" w:pos="4419"/>
              <w:tab w:val="right" w:pos="8838"/>
            </w:tabs>
            <w:jc w:val="center"/>
            <w:rPr>
              <w:color w:val="4472C4"/>
              <w:sz w:val="28"/>
              <w:szCs w:val="28"/>
            </w:rPr>
          </w:pPr>
          <w:r>
            <w:rPr>
              <w:color w:val="4472C4"/>
              <w:sz w:val="28"/>
              <w:szCs w:val="28"/>
            </w:rPr>
            <w:t>Manual de Nomenclatura Urbana</w:t>
          </w:r>
        </w:p>
        <w:p w14:paraId="2BF94C60" w14:textId="77777777" w:rsidR="00535F38" w:rsidRDefault="00000000">
          <w:pPr>
            <w:pBdr>
              <w:top w:val="nil"/>
              <w:left w:val="nil"/>
              <w:bottom w:val="nil"/>
              <w:right w:val="nil"/>
              <w:between w:val="nil"/>
            </w:pBdr>
            <w:tabs>
              <w:tab w:val="center" w:pos="4419"/>
              <w:tab w:val="right" w:pos="8838"/>
            </w:tabs>
            <w:jc w:val="center"/>
            <w:rPr>
              <w:color w:val="000000"/>
            </w:rPr>
          </w:pPr>
          <w:r>
            <w:rPr>
              <w:color w:val="000000"/>
              <w:sz w:val="28"/>
              <w:szCs w:val="28"/>
            </w:rPr>
            <w:t>Gestión y mantenimiento de datos catastrales</w:t>
          </w:r>
        </w:p>
      </w:tc>
      <w:tc>
        <w:tcPr>
          <w:tcW w:w="1603" w:type="dxa"/>
        </w:tcPr>
        <w:p w14:paraId="15F3BAE5" w14:textId="77777777" w:rsidR="00535F38" w:rsidRDefault="00535F38">
          <w:pPr>
            <w:pBdr>
              <w:top w:val="nil"/>
              <w:left w:val="nil"/>
              <w:bottom w:val="nil"/>
              <w:right w:val="nil"/>
              <w:between w:val="nil"/>
            </w:pBdr>
            <w:tabs>
              <w:tab w:val="center" w:pos="4419"/>
              <w:tab w:val="right" w:pos="8838"/>
            </w:tabs>
            <w:jc w:val="center"/>
            <w:rPr>
              <w:color w:val="000000"/>
            </w:rPr>
          </w:pPr>
        </w:p>
        <w:p w14:paraId="4255A9A0" w14:textId="77777777" w:rsidR="00535F38" w:rsidRDefault="00000000">
          <w:pPr>
            <w:pBdr>
              <w:top w:val="nil"/>
              <w:left w:val="nil"/>
              <w:bottom w:val="nil"/>
              <w:right w:val="nil"/>
              <w:between w:val="nil"/>
            </w:pBdr>
            <w:tabs>
              <w:tab w:val="center" w:pos="4419"/>
              <w:tab w:val="right" w:pos="8838"/>
            </w:tabs>
            <w:jc w:val="center"/>
            <w:rPr>
              <w:color w:val="000000"/>
            </w:rPr>
          </w:pPr>
          <w:r>
            <w:rPr>
              <w:color w:val="000000"/>
            </w:rPr>
            <w:t>Fecha:</w:t>
          </w:r>
        </w:p>
        <w:p w14:paraId="6B592F12" w14:textId="77777777" w:rsidR="00535F38" w:rsidRDefault="00000000">
          <w:pPr>
            <w:pBdr>
              <w:top w:val="nil"/>
              <w:left w:val="nil"/>
              <w:bottom w:val="nil"/>
              <w:right w:val="nil"/>
              <w:between w:val="nil"/>
            </w:pBdr>
            <w:tabs>
              <w:tab w:val="center" w:pos="4419"/>
              <w:tab w:val="right" w:pos="8838"/>
            </w:tabs>
            <w:jc w:val="center"/>
            <w:rPr>
              <w:color w:val="000000"/>
            </w:rPr>
          </w:pPr>
          <w:r>
            <w:rPr>
              <w:color w:val="000000"/>
            </w:rPr>
            <w:t>17/09/2025</w:t>
          </w:r>
        </w:p>
      </w:tc>
    </w:tr>
  </w:tbl>
  <w:p w14:paraId="74EB0863" w14:textId="77777777" w:rsidR="00535F38" w:rsidRDefault="00535F38">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158D" w14:textId="77777777" w:rsidR="00535F38" w:rsidRDefault="00535F38">
    <w:pPr>
      <w:pBdr>
        <w:top w:val="nil"/>
        <w:left w:val="nil"/>
        <w:bottom w:val="nil"/>
        <w:right w:val="nil"/>
        <w:between w:val="nil"/>
      </w:pBdr>
      <w:tabs>
        <w:tab w:val="center" w:pos="4419"/>
        <w:tab w:val="right" w:pos="8838"/>
      </w:tabs>
      <w:spacing w:after="0" w:line="240" w:lineRule="auto"/>
      <w:rPr>
        <w:color w:val="000000"/>
      </w:rPr>
    </w:pPr>
  </w:p>
  <w:p w14:paraId="31C5C726" w14:textId="77777777" w:rsidR="00535F38" w:rsidRDefault="00535F38">
    <w:pPr>
      <w:pBdr>
        <w:top w:val="nil"/>
        <w:left w:val="nil"/>
        <w:bottom w:val="nil"/>
        <w:right w:val="nil"/>
        <w:between w:val="nil"/>
      </w:pBdr>
      <w:tabs>
        <w:tab w:val="center" w:pos="4419"/>
        <w:tab w:val="right" w:pos="8838"/>
      </w:tabs>
      <w:spacing w:after="0" w:line="240" w:lineRule="auto"/>
      <w:rPr>
        <w:color w:val="000000"/>
      </w:rPr>
    </w:pPr>
  </w:p>
  <w:p w14:paraId="0B75B946" w14:textId="77777777" w:rsidR="00535F38" w:rsidRDefault="00535F38">
    <w:pPr>
      <w:pBdr>
        <w:top w:val="nil"/>
        <w:left w:val="nil"/>
        <w:bottom w:val="nil"/>
        <w:right w:val="nil"/>
        <w:between w:val="nil"/>
      </w:pBdr>
      <w:tabs>
        <w:tab w:val="center" w:pos="4419"/>
        <w:tab w:val="right" w:pos="8838"/>
      </w:tabs>
      <w:spacing w:after="0" w:line="240" w:lineRule="auto"/>
      <w:rPr>
        <w:color w:val="000000"/>
      </w:rPr>
    </w:pPr>
  </w:p>
  <w:p w14:paraId="3E517C4F" w14:textId="77777777" w:rsidR="00535F38" w:rsidRDefault="00535F38">
    <w:pPr>
      <w:pBdr>
        <w:top w:val="nil"/>
        <w:left w:val="nil"/>
        <w:bottom w:val="nil"/>
        <w:right w:val="nil"/>
        <w:between w:val="nil"/>
      </w:pBdr>
      <w:tabs>
        <w:tab w:val="center" w:pos="4419"/>
        <w:tab w:val="right" w:pos="8838"/>
      </w:tabs>
      <w:spacing w:after="0" w:line="240" w:lineRule="auto"/>
      <w:rPr>
        <w:color w:val="000000"/>
      </w:rPr>
    </w:pPr>
  </w:p>
  <w:p w14:paraId="571AC049" w14:textId="77777777" w:rsidR="00535F38" w:rsidRDefault="00535F38">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5011E"/>
    <w:multiLevelType w:val="multilevel"/>
    <w:tmpl w:val="203602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5407DF5"/>
    <w:multiLevelType w:val="multilevel"/>
    <w:tmpl w:val="F7E6C4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32C00E1"/>
    <w:multiLevelType w:val="multilevel"/>
    <w:tmpl w:val="D72C491A"/>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3" w15:restartNumberingAfterBreak="0">
    <w:nsid w:val="4C7F5A60"/>
    <w:multiLevelType w:val="multilevel"/>
    <w:tmpl w:val="A658EB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5CE20660"/>
    <w:multiLevelType w:val="multilevel"/>
    <w:tmpl w:val="A5DA29F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614A0ED5"/>
    <w:multiLevelType w:val="multilevel"/>
    <w:tmpl w:val="5356735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69DE3B4E"/>
    <w:multiLevelType w:val="multilevel"/>
    <w:tmpl w:val="D0888FDA"/>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DB83D21"/>
    <w:multiLevelType w:val="multilevel"/>
    <w:tmpl w:val="C1F44E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6443041">
    <w:abstractNumId w:val="0"/>
  </w:num>
  <w:num w:numId="2" w16cid:durableId="388648106">
    <w:abstractNumId w:val="4"/>
  </w:num>
  <w:num w:numId="3" w16cid:durableId="349986696">
    <w:abstractNumId w:val="5"/>
  </w:num>
  <w:num w:numId="4" w16cid:durableId="466554512">
    <w:abstractNumId w:val="2"/>
  </w:num>
  <w:num w:numId="5" w16cid:durableId="495652122">
    <w:abstractNumId w:val="1"/>
  </w:num>
  <w:num w:numId="6" w16cid:durableId="1941176891">
    <w:abstractNumId w:val="3"/>
  </w:num>
  <w:num w:numId="7" w16cid:durableId="1700862404">
    <w:abstractNumId w:val="6"/>
  </w:num>
  <w:num w:numId="8" w16cid:durableId="16132010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F38"/>
    <w:rsid w:val="0000634C"/>
    <w:rsid w:val="00076760"/>
    <w:rsid w:val="002140F6"/>
    <w:rsid w:val="00336DFC"/>
    <w:rsid w:val="00346866"/>
    <w:rsid w:val="003510D0"/>
    <w:rsid w:val="0036768D"/>
    <w:rsid w:val="003C18CB"/>
    <w:rsid w:val="00535F38"/>
    <w:rsid w:val="005A2CE6"/>
    <w:rsid w:val="006353AF"/>
    <w:rsid w:val="006F7B18"/>
    <w:rsid w:val="007424C2"/>
    <w:rsid w:val="00855674"/>
    <w:rsid w:val="009A55DE"/>
    <w:rsid w:val="00A42D54"/>
    <w:rsid w:val="00A77951"/>
    <w:rsid w:val="00AB2E8C"/>
    <w:rsid w:val="00AD7179"/>
    <w:rsid w:val="00B00442"/>
    <w:rsid w:val="00B42DEF"/>
    <w:rsid w:val="00BA6433"/>
    <w:rsid w:val="00C573EC"/>
    <w:rsid w:val="00C65E5E"/>
    <w:rsid w:val="00C75F6A"/>
    <w:rsid w:val="00CD1F84"/>
    <w:rsid w:val="00D313DB"/>
    <w:rsid w:val="00D63176"/>
    <w:rsid w:val="00D97A58"/>
    <w:rsid w:val="00DD55EA"/>
    <w:rsid w:val="00E15B22"/>
    <w:rsid w:val="00F936AF"/>
    <w:rsid w:val="00FB47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81A7F"/>
  <w15:docId w15:val="{E60920A1-CAC6-415B-8C54-C3B2CAA22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s-CO" w:eastAsia="es-CO"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pPr>
      <w:keepNext/>
      <w:keepLines/>
      <w:spacing w:before="320" w:after="0" w:line="240" w:lineRule="auto"/>
      <w:outlineLvl w:val="0"/>
    </w:pPr>
    <w:rPr>
      <w:color w:val="2F5496"/>
      <w:sz w:val="32"/>
      <w:szCs w:val="32"/>
    </w:rPr>
  </w:style>
  <w:style w:type="paragraph" w:styleId="Ttulo2">
    <w:name w:val="heading 2"/>
    <w:basedOn w:val="Normal"/>
    <w:next w:val="Normal"/>
    <w:uiPriority w:val="9"/>
    <w:unhideWhenUsed/>
    <w:qFormat/>
    <w:pPr>
      <w:keepNext/>
      <w:keepLines/>
      <w:spacing w:before="80" w:after="0" w:line="240" w:lineRule="auto"/>
      <w:outlineLvl w:val="1"/>
    </w:pPr>
    <w:rPr>
      <w:color w:val="404040"/>
      <w:sz w:val="28"/>
      <w:szCs w:val="28"/>
    </w:rPr>
  </w:style>
  <w:style w:type="paragraph" w:styleId="Ttulo3">
    <w:name w:val="heading 3"/>
    <w:basedOn w:val="Normal"/>
    <w:next w:val="Normal"/>
    <w:uiPriority w:val="9"/>
    <w:unhideWhenUsed/>
    <w:qFormat/>
    <w:pPr>
      <w:keepNext/>
      <w:keepLines/>
      <w:spacing w:before="40" w:after="0" w:line="240" w:lineRule="auto"/>
      <w:outlineLvl w:val="2"/>
    </w:pPr>
    <w:rPr>
      <w:color w:val="44546A"/>
      <w:sz w:val="24"/>
      <w:szCs w:val="24"/>
    </w:rPr>
  </w:style>
  <w:style w:type="paragraph" w:styleId="Ttulo4">
    <w:name w:val="heading 4"/>
    <w:basedOn w:val="Normal"/>
    <w:next w:val="Normal"/>
    <w:uiPriority w:val="9"/>
    <w:semiHidden/>
    <w:unhideWhenUsed/>
    <w:qFormat/>
    <w:pPr>
      <w:keepNext/>
      <w:keepLines/>
      <w:spacing w:before="40" w:after="0"/>
      <w:outlineLvl w:val="3"/>
    </w:pPr>
    <w:rPr>
      <w:sz w:val="22"/>
      <w:szCs w:val="22"/>
    </w:rPr>
  </w:style>
  <w:style w:type="paragraph" w:styleId="Ttulo5">
    <w:name w:val="heading 5"/>
    <w:basedOn w:val="Normal"/>
    <w:next w:val="Normal"/>
    <w:uiPriority w:val="9"/>
    <w:semiHidden/>
    <w:unhideWhenUsed/>
    <w:qFormat/>
    <w:pPr>
      <w:keepNext/>
      <w:keepLines/>
      <w:spacing w:before="40" w:after="0"/>
      <w:outlineLvl w:val="4"/>
    </w:pPr>
    <w:rPr>
      <w:color w:val="44546A"/>
      <w:sz w:val="22"/>
      <w:szCs w:val="22"/>
    </w:rPr>
  </w:style>
  <w:style w:type="paragraph" w:styleId="Ttulo6">
    <w:name w:val="heading 6"/>
    <w:basedOn w:val="Normal"/>
    <w:next w:val="Normal"/>
    <w:uiPriority w:val="9"/>
    <w:semiHidden/>
    <w:unhideWhenUsed/>
    <w:qFormat/>
    <w:pPr>
      <w:keepNext/>
      <w:keepLines/>
      <w:spacing w:before="40" w:after="0"/>
      <w:outlineLvl w:val="5"/>
    </w:pPr>
    <w:rPr>
      <w:i/>
      <w:iCs/>
      <w:color w:val="44546A"/>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0" w:line="240" w:lineRule="auto"/>
    </w:pPr>
    <w:rPr>
      <w:color w:val="4472C4"/>
      <w:sz w:val="56"/>
      <w:szCs w:val="56"/>
    </w:rPr>
  </w:style>
  <w:style w:type="paragraph" w:styleId="Subttulo">
    <w:name w:val="Subtitle"/>
    <w:basedOn w:val="Normal"/>
    <w:next w:val="Normal"/>
    <w:uiPriority w:val="11"/>
    <w:qFormat/>
    <w:pPr>
      <w:spacing w:line="240" w:lineRule="auto"/>
    </w:pPr>
    <w:rPr>
      <w:sz w:val="24"/>
      <w:szCs w:val="24"/>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Pr>
  </w:style>
  <w:style w:type="table" w:customStyle="1" w:styleId="a1">
    <w:basedOn w:val="TableNormal"/>
    <w:pPr>
      <w:spacing w:after="0" w:line="240" w:lineRule="auto"/>
    </w:pPr>
    <w:rPr>
      <w:rFonts w:ascii="Cambria" w:eastAsia="Cambria" w:hAnsi="Cambria" w:cs="Cambria"/>
      <w:sz w:val="22"/>
      <w:szCs w:val="22"/>
    </w:rPr>
    <w:tblPr>
      <w:tblStyleRowBandSize w:val="1"/>
      <w:tblStyleColBandSize w:val="1"/>
      <w:tblCellMar>
        <w:top w:w="0" w:type="dxa"/>
        <w:left w:w="108" w:type="dxa"/>
        <w:bottom w:w="0" w:type="dxa"/>
        <w:right w:w="108" w:type="dxa"/>
      </w:tblCellMar>
    </w:tblPr>
    <w:tblStylePr w:type="firstRow">
      <w:pPr>
        <w:spacing w:before="0" w:after="0" w:line="240" w:lineRule="auto"/>
      </w:pPr>
      <w:rPr>
        <w:b/>
        <w:bCs/>
        <w:color w:val="FFFFFF"/>
      </w:rPr>
      <w:tblPr/>
      <w:tcPr>
        <w:shd w:val="clear" w:color="auto" w:fill="196B24"/>
      </w:tcPr>
    </w:tblStylePr>
    <w:tblStylePr w:type="lastRow">
      <w:pPr>
        <w:spacing w:before="0" w:after="0" w:line="240" w:lineRule="auto"/>
      </w:pPr>
      <w:rPr>
        <w:b/>
        <w:bCs/>
      </w:rPr>
      <w:tblPr/>
      <w:tcPr>
        <w:tcBorders>
          <w:top w:val="single" w:sz="6" w:space="0" w:color="196B24"/>
          <w:left w:val="single" w:sz="8" w:space="0" w:color="196B24"/>
          <w:bottom w:val="single" w:sz="8" w:space="0" w:color="196B24"/>
          <w:right w:val="single" w:sz="8" w:space="0" w:color="196B24"/>
        </w:tcBorders>
      </w:tcPr>
    </w:tblStylePr>
    <w:tblStylePr w:type="firstCol">
      <w:rPr>
        <w:b/>
        <w:bCs/>
      </w:rPr>
    </w:tblStylePr>
    <w:tblStylePr w:type="lastCol">
      <w:rPr>
        <w:b/>
        <w:bCs/>
      </w:rPr>
    </w:tblStylePr>
    <w:tblStylePr w:type="band1Vert">
      <w:tblPr/>
      <w:tcPr>
        <w:tcBorders>
          <w:top w:val="single" w:sz="8" w:space="0" w:color="196B24"/>
          <w:left w:val="single" w:sz="8" w:space="0" w:color="196B24"/>
          <w:bottom w:val="single" w:sz="8" w:space="0" w:color="196B24"/>
          <w:right w:val="single" w:sz="8" w:space="0" w:color="196B24"/>
        </w:tcBorders>
      </w:tcPr>
    </w:tblStylePr>
    <w:tblStylePr w:type="band1Horz">
      <w:tblPr/>
      <w:tcPr>
        <w:tcBorders>
          <w:top w:val="single" w:sz="8" w:space="0" w:color="196B24"/>
          <w:left w:val="single" w:sz="8" w:space="0" w:color="196B24"/>
          <w:bottom w:val="single" w:sz="8" w:space="0" w:color="196B24"/>
          <w:right w:val="single" w:sz="8" w:space="0" w:color="196B24"/>
        </w:tcBorders>
      </w:tcPr>
    </w:tblStylePr>
  </w:style>
  <w:style w:type="table" w:customStyle="1" w:styleId="a2">
    <w:basedOn w:val="TableNormal"/>
    <w:tblPr>
      <w:tblStyleRowBandSize w:val="1"/>
      <w:tblStyleColBandSize w:val="1"/>
      <w:tblCellMar>
        <w:top w:w="0" w:type="dxa"/>
        <w:left w:w="70" w:type="dxa"/>
        <w:bottom w:w="0" w:type="dxa"/>
        <w:right w:w="70"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Descripcin">
    <w:name w:val="caption"/>
    <w:basedOn w:val="Normal"/>
    <w:next w:val="Normal"/>
    <w:uiPriority w:val="35"/>
    <w:unhideWhenUsed/>
    <w:qFormat/>
    <w:rsid w:val="00076760"/>
    <w:pPr>
      <w:spacing w:after="200" w:line="240" w:lineRule="auto"/>
    </w:pPr>
    <w:rPr>
      <w:i/>
      <w:iCs/>
      <w:color w:val="1F497D" w:themeColor="text2"/>
      <w:sz w:val="18"/>
      <w:szCs w:val="18"/>
    </w:rPr>
  </w:style>
  <w:style w:type="paragraph" w:styleId="Prrafodelista">
    <w:name w:val="List Paragraph"/>
    <w:basedOn w:val="Normal"/>
    <w:uiPriority w:val="34"/>
    <w:qFormat/>
    <w:rsid w:val="00DD55EA"/>
    <w:pPr>
      <w:ind w:left="720"/>
      <w:contextualSpacing/>
    </w:pPr>
  </w:style>
  <w:style w:type="paragraph" w:styleId="Tabladeilustraciones">
    <w:name w:val="table of figures"/>
    <w:basedOn w:val="Normal"/>
    <w:next w:val="Normal"/>
    <w:uiPriority w:val="99"/>
    <w:unhideWhenUsed/>
    <w:rsid w:val="00F936AF"/>
    <w:pPr>
      <w:spacing w:after="0"/>
    </w:pPr>
  </w:style>
  <w:style w:type="character" w:styleId="Hipervnculo">
    <w:name w:val="Hyperlink"/>
    <w:basedOn w:val="Fuentedeprrafopredeter"/>
    <w:uiPriority w:val="99"/>
    <w:unhideWhenUsed/>
    <w:rsid w:val="00F936AF"/>
    <w:rPr>
      <w:color w:val="0000FF" w:themeColor="hyperlink"/>
      <w:u w:val="single"/>
    </w:rPr>
  </w:style>
  <w:style w:type="paragraph" w:styleId="TtuloTDC">
    <w:name w:val="TOC Heading"/>
    <w:basedOn w:val="Ttulo1"/>
    <w:next w:val="Normal"/>
    <w:uiPriority w:val="39"/>
    <w:unhideWhenUsed/>
    <w:qFormat/>
    <w:rsid w:val="00F936AF"/>
    <w:pPr>
      <w:spacing w:before="240" w:line="259" w:lineRule="auto"/>
      <w:outlineLvl w:val="9"/>
    </w:pPr>
    <w:rPr>
      <w:rFonts w:asciiTheme="majorHAnsi" w:eastAsiaTheme="majorEastAsia" w:hAnsiTheme="majorHAnsi" w:cstheme="majorBidi"/>
      <w:color w:val="365F91" w:themeColor="accent1" w:themeShade="BF"/>
    </w:rPr>
  </w:style>
  <w:style w:type="paragraph" w:styleId="TDC1">
    <w:name w:val="toc 1"/>
    <w:basedOn w:val="Normal"/>
    <w:next w:val="Normal"/>
    <w:autoRedefine/>
    <w:uiPriority w:val="39"/>
    <w:unhideWhenUsed/>
    <w:rsid w:val="00F936AF"/>
    <w:pPr>
      <w:spacing w:after="100"/>
    </w:pPr>
  </w:style>
  <w:style w:type="paragraph" w:styleId="TDC2">
    <w:name w:val="toc 2"/>
    <w:basedOn w:val="Normal"/>
    <w:next w:val="Normal"/>
    <w:autoRedefine/>
    <w:uiPriority w:val="39"/>
    <w:unhideWhenUsed/>
    <w:rsid w:val="00F936AF"/>
    <w:pPr>
      <w:spacing w:after="100"/>
      <w:ind w:left="200"/>
    </w:pPr>
  </w:style>
  <w:style w:type="paragraph" w:styleId="TDC3">
    <w:name w:val="toc 3"/>
    <w:basedOn w:val="Normal"/>
    <w:next w:val="Normal"/>
    <w:autoRedefine/>
    <w:uiPriority w:val="39"/>
    <w:unhideWhenUsed/>
    <w:rsid w:val="00F936AF"/>
    <w:pPr>
      <w:spacing w:after="100"/>
      <w:ind w:left="400"/>
    </w:pPr>
  </w:style>
  <w:style w:type="character" w:customStyle="1" w:styleId="Ttulo1Car">
    <w:name w:val="Título 1 Car"/>
    <w:basedOn w:val="Fuentedeprrafopredeter"/>
    <w:link w:val="Ttulo1"/>
    <w:uiPriority w:val="9"/>
    <w:rsid w:val="00BA6433"/>
    <w:rPr>
      <w:color w:val="2F5496"/>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tiff"/><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tiff"/><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3" Type="http://schemas.openxmlformats.org/officeDocument/2006/relationships/image" Target="media/image6.jpg"/><Relationship Id="rId2" Type="http://schemas.openxmlformats.org/officeDocument/2006/relationships/image" Target="media/image5.png"/><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6.jpg"/><Relationship Id="rId2" Type="http://schemas.openxmlformats.org/officeDocument/2006/relationships/image" Target="media/image7.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I5OjTdiS2d7g42kBThissC/ixg==">CgMxLjAyDmguN3pqbHRqMnhnc3plMg5oLmptamZlaHdkbWM2eDIOaC45cDhxNHNpOGNzeTkyDmgubDN6azlkZGRkZWZuMg5oLnUycG1hcDRhOHlyZzIOaC5wdWJ4d2R1aWJ6NWEyDmguNHkyMXUyYTg1eDRmMg5oLjZyaHFsem1uNmNoMjIOaC5jY3FleGx3Z3Q2bGEyDmguY3k1a2l1c21hYXhoMg5oLmZidDY2YzV1cTlteTIOaC5jbmNnZ2w5NTdraGwyDmguY2N5OXFyZmhkNmkyOABqRwo1c3VnZ2VzdElkSW1wb3J0YWYxNGQ1ZTUtN2FiNi00NjcxLThlYjgtNGM2MmZiZDg2MjllXzESDmxpZ2lhIGdvbnphbGV6ciExbXNDS3ZuLUhkOVRVUVIyRXM5dkVETS11dENpVTJOc0I=</go:docsCustomData>
</go:gDocsCustomXmlDataStorage>
</file>

<file path=customXml/itemProps1.xml><?xml version="1.0" encoding="utf-8"?>
<ds:datastoreItem xmlns:ds="http://schemas.openxmlformats.org/officeDocument/2006/customXml" ds:itemID="{3426AAFC-BA0D-4E9E-BE9E-E54002E207C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14</Pages>
  <Words>3849</Words>
  <Characters>21209</Characters>
  <Application>Microsoft Office Word</Application>
  <DocSecurity>0</DocSecurity>
  <Lines>543</Lines>
  <Paragraphs>305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ligia gonzalez</dc:creator>
  <cp:lastModifiedBy>JUAN DUEÑAS</cp:lastModifiedBy>
  <cp:revision>22</cp:revision>
  <dcterms:created xsi:type="dcterms:W3CDTF">2026-05-22T16:27:00Z</dcterms:created>
  <dcterms:modified xsi:type="dcterms:W3CDTF">2026-05-22T19:16:00Z</dcterms:modified>
</cp:coreProperties>
</file>